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927" w:rsidRDefault="002B6FE5" w:rsidP="001C460F">
      <w:pPr>
        <w:shd w:val="clear" w:color="auto" w:fill="FFFFFF"/>
        <w:spacing w:before="82" w:after="136" w:line="348" w:lineRule="atLeast"/>
        <w:jc w:val="left"/>
        <w:outlineLvl w:val="1"/>
        <w:rPr>
          <w:rFonts w:ascii="Arial" w:eastAsia="Times New Roman" w:hAnsi="Arial" w:cs="Arial"/>
          <w:b/>
          <w:bCs/>
          <w:color w:val="444444"/>
          <w:sz w:val="35"/>
          <w:szCs w:val="35"/>
        </w:rPr>
      </w:pPr>
      <w:r>
        <w:rPr>
          <w:rFonts w:ascii="Arial" w:eastAsia="Times New Roman" w:hAnsi="Arial" w:cs="Arial"/>
          <w:b/>
          <w:bCs/>
          <w:color w:val="444444"/>
          <w:sz w:val="35"/>
          <w:szCs w:val="35"/>
        </w:rPr>
        <w:t>MEARSURES OF CENTRAL TENDENCY</w:t>
      </w:r>
    </w:p>
    <w:p w:rsidR="001C460F" w:rsidRPr="001C460F" w:rsidRDefault="001C460F" w:rsidP="001C460F">
      <w:pPr>
        <w:shd w:val="clear" w:color="auto" w:fill="FFFFFF"/>
        <w:spacing w:before="82" w:after="136" w:line="348" w:lineRule="atLeast"/>
        <w:jc w:val="left"/>
        <w:outlineLvl w:val="1"/>
        <w:rPr>
          <w:rFonts w:ascii="Arial" w:eastAsia="Times New Roman" w:hAnsi="Arial" w:cs="Arial"/>
          <w:b/>
          <w:bCs/>
          <w:color w:val="444444"/>
          <w:sz w:val="35"/>
          <w:szCs w:val="35"/>
        </w:rPr>
      </w:pPr>
      <w:r w:rsidRPr="001C460F">
        <w:rPr>
          <w:rFonts w:ascii="Arial" w:eastAsia="Times New Roman" w:hAnsi="Arial" w:cs="Arial"/>
          <w:b/>
          <w:bCs/>
          <w:color w:val="444444"/>
          <w:sz w:val="35"/>
          <w:szCs w:val="35"/>
        </w:rPr>
        <w:t>Introduction</w:t>
      </w:r>
      <w:r w:rsidR="002B6FE5">
        <w:rPr>
          <w:rFonts w:ascii="Arial" w:eastAsia="Times New Roman" w:hAnsi="Arial" w:cs="Arial"/>
          <w:b/>
          <w:bCs/>
          <w:color w:val="444444"/>
          <w:sz w:val="35"/>
          <w:szCs w:val="35"/>
        </w:rPr>
        <w:t>:</w:t>
      </w:r>
    </w:p>
    <w:p w:rsidR="001C460F" w:rsidRPr="001C460F" w:rsidRDefault="001C460F" w:rsidP="001C460F">
      <w:pPr>
        <w:shd w:val="clear" w:color="auto" w:fill="FFFFFF"/>
        <w:spacing w:after="240" w:line="384" w:lineRule="atLeast"/>
        <w:jc w:val="left"/>
        <w:rPr>
          <w:rFonts w:ascii="Arial" w:eastAsia="Times New Roman" w:hAnsi="Arial" w:cs="Arial"/>
          <w:color w:val="333333"/>
          <w:sz w:val="17"/>
          <w:szCs w:val="17"/>
        </w:rPr>
      </w:pPr>
      <w:r w:rsidRPr="001C460F">
        <w:rPr>
          <w:rFonts w:ascii="Arial" w:eastAsia="Times New Roman" w:hAnsi="Arial" w:cs="Arial"/>
          <w:color w:val="333333"/>
          <w:sz w:val="17"/>
          <w:szCs w:val="17"/>
        </w:rPr>
        <w:t>The term average is used frequently in everyday life to express an amount that is typical for a group of people or things. For example, you may read in a newspaper that on average people watch 3 hours of television per day. We understand from the use of the term average that not everybody watches 3 hours of television each day, but that some watch more and some less. However, we realize from the use of the term average that the figure of 3 hours per day is a good indicator of the amount of TV watched in general.</w:t>
      </w:r>
      <w:r>
        <w:rPr>
          <w:rFonts w:ascii="Arial" w:eastAsia="Times New Roman" w:hAnsi="Arial" w:cs="Arial"/>
          <w:color w:val="333333"/>
          <w:sz w:val="17"/>
          <w:szCs w:val="17"/>
        </w:rPr>
        <w:t xml:space="preserve"> </w:t>
      </w:r>
      <w:r w:rsidRPr="001C460F">
        <w:rPr>
          <w:rFonts w:ascii="Arial" w:eastAsia="Times New Roman" w:hAnsi="Arial" w:cs="Arial"/>
          <w:color w:val="333333"/>
          <w:sz w:val="17"/>
          <w:szCs w:val="17"/>
        </w:rPr>
        <w:t>Averages are useful because they:</w:t>
      </w:r>
    </w:p>
    <w:p w:rsidR="001C460F" w:rsidRPr="001C460F" w:rsidRDefault="001C460F" w:rsidP="001C460F">
      <w:pPr>
        <w:numPr>
          <w:ilvl w:val="0"/>
          <w:numId w:val="1"/>
        </w:numPr>
        <w:shd w:val="clear" w:color="auto" w:fill="FFFFFF"/>
        <w:spacing w:after="180" w:line="360" w:lineRule="atLeast"/>
        <w:ind w:left="0"/>
        <w:jc w:val="left"/>
        <w:rPr>
          <w:rFonts w:ascii="Arial" w:eastAsia="Times New Roman" w:hAnsi="Arial" w:cs="Arial"/>
          <w:color w:val="333333"/>
          <w:sz w:val="17"/>
          <w:szCs w:val="17"/>
        </w:rPr>
      </w:pPr>
      <w:r w:rsidRPr="001C460F">
        <w:rPr>
          <w:rFonts w:ascii="Arial" w:eastAsia="Times New Roman" w:hAnsi="Arial" w:cs="Arial"/>
          <w:color w:val="333333"/>
          <w:sz w:val="17"/>
          <w:szCs w:val="17"/>
        </w:rPr>
        <w:t>summarise a large amount of data into a single value; and</w:t>
      </w:r>
    </w:p>
    <w:p w:rsidR="001C460F" w:rsidRPr="001C460F" w:rsidRDefault="001C460F" w:rsidP="001C460F">
      <w:pPr>
        <w:numPr>
          <w:ilvl w:val="0"/>
          <w:numId w:val="1"/>
        </w:numPr>
        <w:shd w:val="clear" w:color="auto" w:fill="FFFFFF"/>
        <w:spacing w:after="180" w:line="360" w:lineRule="atLeast"/>
        <w:ind w:left="0"/>
        <w:jc w:val="left"/>
        <w:rPr>
          <w:rFonts w:ascii="Arial" w:eastAsia="Times New Roman" w:hAnsi="Arial" w:cs="Arial"/>
          <w:color w:val="333333"/>
          <w:sz w:val="17"/>
          <w:szCs w:val="17"/>
        </w:rPr>
      </w:pPr>
      <w:r w:rsidRPr="001C460F">
        <w:rPr>
          <w:rFonts w:ascii="Arial" w:eastAsia="Times New Roman" w:hAnsi="Arial" w:cs="Arial"/>
          <w:color w:val="333333"/>
          <w:sz w:val="17"/>
          <w:szCs w:val="17"/>
        </w:rPr>
        <w:t>indicate that there is some variability around this single value within the original data.</w:t>
      </w:r>
    </w:p>
    <w:p w:rsidR="001C460F" w:rsidRPr="001C460F" w:rsidRDefault="001C460F" w:rsidP="001C460F">
      <w:pPr>
        <w:shd w:val="clear" w:color="auto" w:fill="FFFFFF"/>
        <w:spacing w:after="240" w:line="384" w:lineRule="atLeast"/>
        <w:jc w:val="left"/>
        <w:rPr>
          <w:rFonts w:ascii="Arial" w:eastAsia="Times New Roman" w:hAnsi="Arial" w:cs="Arial"/>
          <w:color w:val="333333"/>
          <w:sz w:val="17"/>
          <w:szCs w:val="17"/>
        </w:rPr>
      </w:pPr>
      <w:r w:rsidRPr="001C460F">
        <w:rPr>
          <w:rFonts w:ascii="Arial" w:eastAsia="Times New Roman" w:hAnsi="Arial" w:cs="Arial"/>
          <w:color w:val="333333"/>
          <w:sz w:val="17"/>
          <w:szCs w:val="17"/>
        </w:rPr>
        <w:t>In everyday language most people have an inherent understanding of what the term average means. However, within the language of mathematics there are three different definitions of average known as the mean, median and mode. </w:t>
      </w:r>
      <w:r>
        <w:rPr>
          <w:rFonts w:ascii="Arial" w:eastAsia="Times New Roman" w:hAnsi="Arial" w:cs="Arial"/>
          <w:color w:val="333333"/>
          <w:sz w:val="17"/>
          <w:szCs w:val="17"/>
        </w:rPr>
        <w:t xml:space="preserve"> </w:t>
      </w:r>
      <w:r w:rsidRPr="001C460F">
        <w:rPr>
          <w:rFonts w:ascii="Arial" w:eastAsia="Times New Roman" w:hAnsi="Arial" w:cs="Arial"/>
          <w:color w:val="333333"/>
          <w:sz w:val="17"/>
          <w:szCs w:val="17"/>
        </w:rPr>
        <w:t>The mean, median and mode are each calculated using different methods and when applied to the same set of original data they often result in different average values. It is important to understand what each of these mathematical measures of average tells you about the original data and consider which measure, the mean, median or mode, is the most appropriate to calculate should you wish to use an average value to describe a dataset.</w:t>
      </w:r>
    </w:p>
    <w:p w:rsidR="001C460F" w:rsidRDefault="001C460F" w:rsidP="001C460F">
      <w:pPr>
        <w:shd w:val="clear" w:color="auto" w:fill="FFFFFF"/>
        <w:spacing w:after="240" w:line="384" w:lineRule="atLeast"/>
        <w:jc w:val="left"/>
        <w:rPr>
          <w:rFonts w:ascii="Arial" w:eastAsia="Times New Roman" w:hAnsi="Arial" w:cs="Arial"/>
          <w:color w:val="333333"/>
          <w:sz w:val="17"/>
          <w:szCs w:val="17"/>
        </w:rPr>
      </w:pPr>
      <w:r w:rsidRPr="001C460F">
        <w:rPr>
          <w:rFonts w:ascii="Arial" w:eastAsia="Times New Roman" w:hAnsi="Arial" w:cs="Arial"/>
          <w:b/>
          <w:bCs/>
          <w:color w:val="444444"/>
          <w:sz w:val="35"/>
          <w:szCs w:val="35"/>
        </w:rPr>
        <w:t xml:space="preserve"> The Mean</w:t>
      </w:r>
      <w:r>
        <w:rPr>
          <w:rFonts w:ascii="Arial" w:eastAsia="Times New Roman" w:hAnsi="Arial" w:cs="Arial"/>
          <w:color w:val="333333"/>
          <w:sz w:val="17"/>
          <w:szCs w:val="17"/>
        </w:rPr>
        <w:t xml:space="preserve"> :</w:t>
      </w:r>
      <w:r w:rsidRPr="001C460F">
        <w:rPr>
          <w:rFonts w:ascii="Arial" w:eastAsia="Times New Roman" w:hAnsi="Arial" w:cs="Arial"/>
          <w:b/>
          <w:bCs/>
          <w:color w:val="444444"/>
          <w:sz w:val="30"/>
          <w:szCs w:val="30"/>
        </w:rPr>
        <w:t>What is the mean?</w:t>
      </w:r>
      <w:r>
        <w:rPr>
          <w:rFonts w:ascii="Arial" w:eastAsia="Times New Roman" w:hAnsi="Arial" w:cs="Arial"/>
          <w:color w:val="333333"/>
          <w:sz w:val="17"/>
          <w:szCs w:val="17"/>
        </w:rPr>
        <w:t xml:space="preserve"> </w:t>
      </w:r>
    </w:p>
    <w:p w:rsidR="001C460F" w:rsidRPr="001C460F" w:rsidRDefault="001C460F" w:rsidP="001C460F">
      <w:pPr>
        <w:shd w:val="clear" w:color="auto" w:fill="FFFFFF"/>
        <w:spacing w:after="240" w:line="384" w:lineRule="atLeast"/>
        <w:jc w:val="left"/>
        <w:rPr>
          <w:rFonts w:ascii="Arial" w:eastAsia="Times New Roman" w:hAnsi="Arial" w:cs="Arial"/>
          <w:color w:val="333333"/>
          <w:sz w:val="17"/>
          <w:szCs w:val="17"/>
        </w:rPr>
      </w:pPr>
      <w:r w:rsidRPr="001C460F">
        <w:rPr>
          <w:rFonts w:ascii="Arial" w:eastAsia="Times New Roman" w:hAnsi="Arial" w:cs="Arial"/>
          <w:color w:val="333333"/>
          <w:sz w:val="17"/>
          <w:szCs w:val="17"/>
        </w:rPr>
        <w:t>The mean is the most commonly used mathematical measure of average and is generally what is being referred to when people use the term average in everyday language. The mean is calculated by totalling all the values in a dataset; this total is then divided by the number of values that make up the dataset.</w:t>
      </w:r>
    </w:p>
    <w:p w:rsidR="001C460F" w:rsidRPr="001C460F" w:rsidRDefault="001C460F" w:rsidP="001C460F">
      <w:pPr>
        <w:shd w:val="clear" w:color="auto" w:fill="FFFFFF"/>
        <w:spacing w:after="240" w:line="384" w:lineRule="atLeast"/>
        <w:jc w:val="left"/>
        <w:rPr>
          <w:rFonts w:ascii="Arial" w:eastAsia="Times New Roman" w:hAnsi="Arial" w:cs="Arial"/>
          <w:color w:val="333333"/>
          <w:sz w:val="17"/>
          <w:szCs w:val="17"/>
        </w:rPr>
      </w:pPr>
      <w:r w:rsidRPr="001C460F">
        <w:rPr>
          <w:rFonts w:ascii="Arial" w:eastAsia="Times New Roman" w:hAnsi="Arial" w:cs="Arial"/>
          <w:color w:val="333333"/>
          <w:sz w:val="17"/>
          <w:szCs w:val="17"/>
        </w:rPr>
        <w:t>For example, to find out the mean amount borrowed by 6 students in a tutorial group taking out a student loan in 1998/9, the amounts borrowed by each student have been collected. These 6 amounts form the dataset given in table 1.</w:t>
      </w:r>
    </w:p>
    <w:p w:rsidR="001C460F" w:rsidRPr="001C460F" w:rsidRDefault="001C460F" w:rsidP="001C460F">
      <w:pPr>
        <w:shd w:val="clear" w:color="auto" w:fill="FFFFFF"/>
        <w:spacing w:after="240" w:line="384" w:lineRule="atLeast"/>
        <w:jc w:val="center"/>
        <w:rPr>
          <w:rFonts w:ascii="Arial" w:eastAsia="Times New Roman" w:hAnsi="Arial" w:cs="Arial"/>
          <w:color w:val="333333"/>
          <w:sz w:val="17"/>
          <w:szCs w:val="17"/>
        </w:rPr>
      </w:pPr>
      <w:r>
        <w:rPr>
          <w:rFonts w:ascii="Arial" w:eastAsia="Times New Roman" w:hAnsi="Arial" w:cs="Arial"/>
          <w:noProof/>
          <w:color w:val="333333"/>
          <w:sz w:val="17"/>
          <w:szCs w:val="17"/>
        </w:rPr>
        <w:drawing>
          <wp:inline distT="0" distB="0" distL="0" distR="0">
            <wp:extent cx="4227195" cy="1828800"/>
            <wp:effectExtent l="19050" t="0" r="1905" b="0"/>
            <wp:docPr id="1" name="Picture 1" descr="av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v1.gif"/>
                    <pic:cNvPicPr>
                      <a:picLocks noChangeAspect="1" noChangeArrowheads="1"/>
                    </pic:cNvPicPr>
                  </pic:nvPicPr>
                  <pic:blipFill>
                    <a:blip r:embed="rId7"/>
                    <a:srcRect/>
                    <a:stretch>
                      <a:fillRect/>
                    </a:stretch>
                  </pic:blipFill>
                  <pic:spPr bwMode="auto">
                    <a:xfrm>
                      <a:off x="0" y="0"/>
                      <a:ext cx="4227195" cy="1828800"/>
                    </a:xfrm>
                    <a:prstGeom prst="rect">
                      <a:avLst/>
                    </a:prstGeom>
                    <a:noFill/>
                    <a:ln w="9525">
                      <a:noFill/>
                      <a:miter lim="800000"/>
                      <a:headEnd/>
                      <a:tailEnd/>
                    </a:ln>
                  </pic:spPr>
                </pic:pic>
              </a:graphicData>
            </a:graphic>
          </wp:inline>
        </w:drawing>
      </w:r>
    </w:p>
    <w:p w:rsidR="001C460F" w:rsidRDefault="001C460F" w:rsidP="001C460F">
      <w:pPr>
        <w:shd w:val="clear" w:color="auto" w:fill="FFFFFF"/>
        <w:spacing w:after="240" w:line="384" w:lineRule="atLeast"/>
        <w:jc w:val="right"/>
        <w:rPr>
          <w:rFonts w:ascii="Arial" w:eastAsia="Times New Roman" w:hAnsi="Arial" w:cs="Arial"/>
          <w:color w:val="666666"/>
          <w:sz w:val="15"/>
          <w:szCs w:val="15"/>
        </w:rPr>
      </w:pPr>
      <w:r w:rsidRPr="001C460F">
        <w:rPr>
          <w:rFonts w:ascii="Arial" w:eastAsia="Times New Roman" w:hAnsi="Arial" w:cs="Arial"/>
          <w:color w:val="666666"/>
          <w:sz w:val="15"/>
          <w:szCs w:val="15"/>
        </w:rPr>
        <w:lastRenderedPageBreak/>
        <w:t>Table 1: Amounts borrowed by 6 students taking out a student loan in 1998/9</w:t>
      </w:r>
    </w:p>
    <w:p w:rsidR="001C460F" w:rsidRPr="001C460F" w:rsidRDefault="001C460F" w:rsidP="001C460F">
      <w:pPr>
        <w:shd w:val="clear" w:color="auto" w:fill="FFFFFF"/>
        <w:spacing w:after="240" w:line="384" w:lineRule="atLeast"/>
        <w:jc w:val="right"/>
        <w:rPr>
          <w:rFonts w:ascii="Arial" w:eastAsia="Times New Roman" w:hAnsi="Arial" w:cs="Arial"/>
          <w:color w:val="666666"/>
          <w:sz w:val="15"/>
          <w:szCs w:val="15"/>
        </w:rPr>
      </w:pPr>
      <w:r w:rsidRPr="001C460F">
        <w:rPr>
          <w:rFonts w:ascii="Arial" w:eastAsia="Times New Roman" w:hAnsi="Arial" w:cs="Arial"/>
          <w:color w:val="333333"/>
          <w:sz w:val="17"/>
          <w:szCs w:val="17"/>
        </w:rPr>
        <w:t>In order to find the mean loan, the total amount borrowed (£9,140) is divided by the number of students (6) which equals £1,523.</w:t>
      </w:r>
    </w:p>
    <w:p w:rsidR="001C460F" w:rsidRPr="001C460F" w:rsidRDefault="001C460F" w:rsidP="001C460F">
      <w:pPr>
        <w:shd w:val="clear" w:color="auto" w:fill="FFFFFF"/>
        <w:spacing w:before="82" w:after="136" w:line="348" w:lineRule="atLeast"/>
        <w:jc w:val="left"/>
        <w:outlineLvl w:val="2"/>
        <w:rPr>
          <w:rFonts w:ascii="Arial" w:eastAsia="Times New Roman" w:hAnsi="Arial" w:cs="Arial"/>
          <w:b/>
          <w:bCs/>
          <w:color w:val="444444"/>
          <w:sz w:val="30"/>
          <w:szCs w:val="30"/>
        </w:rPr>
      </w:pPr>
      <w:r w:rsidRPr="001C460F">
        <w:rPr>
          <w:rFonts w:ascii="Arial" w:eastAsia="Times New Roman" w:hAnsi="Arial" w:cs="Arial"/>
          <w:b/>
          <w:bCs/>
          <w:color w:val="444444"/>
          <w:sz w:val="30"/>
          <w:szCs w:val="30"/>
        </w:rPr>
        <w:t>Formula for the mean</w:t>
      </w:r>
    </w:p>
    <w:p w:rsidR="001C460F" w:rsidRPr="001C460F" w:rsidRDefault="001C460F" w:rsidP="001C460F">
      <w:pPr>
        <w:shd w:val="clear" w:color="auto" w:fill="FFFFFF"/>
        <w:spacing w:after="240" w:line="384" w:lineRule="atLeast"/>
        <w:jc w:val="left"/>
        <w:rPr>
          <w:rFonts w:ascii="Arial" w:eastAsia="Times New Roman" w:hAnsi="Arial" w:cs="Arial"/>
          <w:color w:val="333333"/>
          <w:sz w:val="17"/>
          <w:szCs w:val="17"/>
        </w:rPr>
      </w:pPr>
      <w:r w:rsidRPr="001C460F">
        <w:rPr>
          <w:rFonts w:ascii="Arial" w:eastAsia="Times New Roman" w:hAnsi="Arial" w:cs="Arial"/>
          <w:color w:val="333333"/>
          <w:sz w:val="17"/>
          <w:szCs w:val="17"/>
        </w:rPr>
        <w:t>Whilst it is not vital to know the mathematical formula for the calculation of the mean you may want to include it at some point in a report or dissertation. </w:t>
      </w:r>
      <w:r>
        <w:rPr>
          <w:rFonts w:ascii="Arial" w:eastAsia="Times New Roman" w:hAnsi="Arial" w:cs="Arial"/>
          <w:color w:val="333333"/>
          <w:sz w:val="17"/>
          <w:szCs w:val="17"/>
        </w:rPr>
        <w:t xml:space="preserve"> </w:t>
      </w:r>
      <w:r w:rsidRPr="001C460F">
        <w:rPr>
          <w:rFonts w:ascii="Arial" w:eastAsia="Times New Roman" w:hAnsi="Arial" w:cs="Arial"/>
          <w:color w:val="333333"/>
          <w:sz w:val="17"/>
          <w:szCs w:val="17"/>
        </w:rPr>
        <w:t>The formula for the mean is written in the following way:</w:t>
      </w:r>
    </w:p>
    <w:p w:rsidR="001C460F" w:rsidRPr="001C460F" w:rsidRDefault="001C460F" w:rsidP="001C460F">
      <w:pPr>
        <w:shd w:val="clear" w:color="auto" w:fill="FFFFFF"/>
        <w:spacing w:after="240" w:line="384" w:lineRule="atLeast"/>
        <w:jc w:val="center"/>
        <w:rPr>
          <w:rFonts w:ascii="Arial" w:eastAsia="Times New Roman" w:hAnsi="Arial" w:cs="Arial"/>
          <w:color w:val="333333"/>
          <w:sz w:val="17"/>
          <w:szCs w:val="17"/>
        </w:rPr>
      </w:pPr>
      <w:r>
        <w:rPr>
          <w:rFonts w:ascii="Arial" w:eastAsia="Times New Roman" w:hAnsi="Arial" w:cs="Arial"/>
          <w:noProof/>
          <w:color w:val="333333"/>
          <w:sz w:val="17"/>
          <w:szCs w:val="17"/>
        </w:rPr>
        <w:drawing>
          <wp:inline distT="0" distB="0" distL="0" distR="0">
            <wp:extent cx="629920" cy="353695"/>
            <wp:effectExtent l="19050" t="0" r="0" b="0"/>
            <wp:docPr id="2" name="Picture 2" descr="av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v2.gif"/>
                    <pic:cNvPicPr>
                      <a:picLocks noChangeAspect="1" noChangeArrowheads="1"/>
                    </pic:cNvPicPr>
                  </pic:nvPicPr>
                  <pic:blipFill>
                    <a:blip r:embed="rId8"/>
                    <a:srcRect/>
                    <a:stretch>
                      <a:fillRect/>
                    </a:stretch>
                  </pic:blipFill>
                  <pic:spPr bwMode="auto">
                    <a:xfrm>
                      <a:off x="0" y="0"/>
                      <a:ext cx="629920" cy="353695"/>
                    </a:xfrm>
                    <a:prstGeom prst="rect">
                      <a:avLst/>
                    </a:prstGeom>
                    <a:noFill/>
                    <a:ln w="9525">
                      <a:noFill/>
                      <a:miter lim="800000"/>
                      <a:headEnd/>
                      <a:tailEnd/>
                    </a:ln>
                  </pic:spPr>
                </pic:pic>
              </a:graphicData>
            </a:graphic>
          </wp:inline>
        </w:drawing>
      </w:r>
    </w:p>
    <w:tbl>
      <w:tblPr>
        <w:tblW w:w="7377" w:type="dxa"/>
        <w:shd w:val="clear" w:color="auto" w:fill="FFFFFF"/>
        <w:tblCellMar>
          <w:left w:w="0" w:type="dxa"/>
          <w:right w:w="0" w:type="dxa"/>
        </w:tblCellMar>
        <w:tblLook w:val="04A0"/>
      </w:tblPr>
      <w:tblGrid>
        <w:gridCol w:w="502"/>
        <w:gridCol w:w="6875"/>
      </w:tblGrid>
      <w:tr w:rsidR="001C460F" w:rsidRPr="001C460F" w:rsidTr="001C460F">
        <w:tc>
          <w:tcPr>
            <w:tcW w:w="0" w:type="auto"/>
            <w:tcBorders>
              <w:top w:val="nil"/>
              <w:left w:val="nil"/>
              <w:bottom w:val="nil"/>
              <w:right w:val="nil"/>
            </w:tcBorders>
            <w:shd w:val="clear" w:color="auto" w:fill="FFFFFF"/>
            <w:tcMar>
              <w:top w:w="120" w:type="dxa"/>
              <w:left w:w="132" w:type="dxa"/>
              <w:bottom w:w="84" w:type="dxa"/>
              <w:right w:w="132" w:type="dxa"/>
            </w:tcMar>
            <w:hideMark/>
          </w:tcPr>
          <w:p w:rsidR="001C460F" w:rsidRPr="001C460F" w:rsidRDefault="001C460F" w:rsidP="001C460F">
            <w:pPr>
              <w:spacing w:after="0" w:line="245" w:lineRule="atLeast"/>
              <w:jc w:val="left"/>
              <w:rPr>
                <w:rFonts w:ascii="Arial" w:eastAsia="Times New Roman" w:hAnsi="Arial" w:cs="Arial"/>
                <w:color w:val="333333"/>
                <w:sz w:val="18"/>
                <w:szCs w:val="18"/>
              </w:rPr>
            </w:pPr>
            <w:r w:rsidRPr="001C460F">
              <w:rPr>
                <w:rFonts w:ascii="Arial" w:eastAsia="Times New Roman" w:hAnsi="Arial" w:cs="Arial"/>
                <w:color w:val="333333"/>
                <w:sz w:val="18"/>
                <w:szCs w:val="18"/>
              </w:rPr>
              <w:t>_</w:t>
            </w:r>
            <w:r w:rsidRPr="001C460F">
              <w:rPr>
                <w:rFonts w:ascii="Arial" w:eastAsia="Times New Roman" w:hAnsi="Arial" w:cs="Arial"/>
                <w:color w:val="333333"/>
                <w:sz w:val="18"/>
                <w:szCs w:val="18"/>
              </w:rPr>
              <w:br/>
              <w:t>X</w:t>
            </w:r>
          </w:p>
        </w:tc>
        <w:tc>
          <w:tcPr>
            <w:tcW w:w="0" w:type="auto"/>
            <w:tcBorders>
              <w:top w:val="nil"/>
              <w:left w:val="nil"/>
              <w:bottom w:val="nil"/>
              <w:right w:val="nil"/>
            </w:tcBorders>
            <w:shd w:val="clear" w:color="auto" w:fill="FFFFFF"/>
            <w:tcMar>
              <w:top w:w="120" w:type="dxa"/>
              <w:left w:w="132" w:type="dxa"/>
              <w:bottom w:w="84" w:type="dxa"/>
              <w:right w:w="132" w:type="dxa"/>
            </w:tcMar>
            <w:hideMark/>
          </w:tcPr>
          <w:p w:rsidR="001C460F" w:rsidRPr="001C460F" w:rsidRDefault="001C460F" w:rsidP="001C460F">
            <w:pPr>
              <w:spacing w:after="0" w:line="245" w:lineRule="atLeast"/>
              <w:jc w:val="left"/>
              <w:rPr>
                <w:rFonts w:ascii="Arial" w:eastAsia="Times New Roman" w:hAnsi="Arial" w:cs="Arial"/>
                <w:color w:val="333333"/>
                <w:sz w:val="18"/>
                <w:szCs w:val="18"/>
              </w:rPr>
            </w:pPr>
            <w:r w:rsidRPr="001C460F">
              <w:rPr>
                <w:rFonts w:ascii="Arial" w:eastAsia="Times New Roman" w:hAnsi="Arial" w:cs="Arial"/>
                <w:color w:val="333333"/>
                <w:sz w:val="18"/>
                <w:szCs w:val="18"/>
              </w:rPr>
              <w:t> </w:t>
            </w:r>
            <w:r w:rsidRPr="001C460F">
              <w:rPr>
                <w:rFonts w:ascii="Arial" w:eastAsia="Times New Roman" w:hAnsi="Arial" w:cs="Arial"/>
                <w:color w:val="333333"/>
                <w:sz w:val="18"/>
                <w:szCs w:val="18"/>
              </w:rPr>
              <w:br/>
              <w:t>is the symbol for the mean and is referred to as bar X (ex) </w:t>
            </w:r>
          </w:p>
        </w:tc>
      </w:tr>
      <w:tr w:rsidR="001C460F" w:rsidRPr="001C460F" w:rsidTr="001C460F">
        <w:tc>
          <w:tcPr>
            <w:tcW w:w="0" w:type="auto"/>
            <w:tcBorders>
              <w:top w:val="nil"/>
              <w:left w:val="nil"/>
              <w:bottom w:val="nil"/>
              <w:right w:val="nil"/>
            </w:tcBorders>
            <w:shd w:val="clear" w:color="auto" w:fill="FFFFFF"/>
            <w:tcMar>
              <w:top w:w="120" w:type="dxa"/>
              <w:left w:w="132" w:type="dxa"/>
              <w:bottom w:w="84" w:type="dxa"/>
              <w:right w:w="132" w:type="dxa"/>
            </w:tcMar>
            <w:hideMark/>
          </w:tcPr>
          <w:p w:rsidR="001C460F" w:rsidRPr="001C460F" w:rsidRDefault="001C460F" w:rsidP="001C460F">
            <w:pPr>
              <w:spacing w:after="0" w:line="245" w:lineRule="atLeast"/>
              <w:jc w:val="left"/>
              <w:rPr>
                <w:rFonts w:ascii="Arial" w:eastAsia="Times New Roman" w:hAnsi="Arial" w:cs="Arial"/>
                <w:color w:val="333333"/>
                <w:sz w:val="18"/>
                <w:szCs w:val="18"/>
              </w:rPr>
            </w:pPr>
            <w:r w:rsidRPr="001C460F">
              <w:rPr>
                <w:rFonts w:ascii="Arial" w:eastAsia="Times New Roman" w:hAnsi="Arial" w:cs="Arial"/>
                <w:color w:val="333333"/>
                <w:sz w:val="18"/>
                <w:szCs w:val="18"/>
              </w:rPr>
              <w:t> </w:t>
            </w:r>
            <w:r w:rsidRPr="001C460F">
              <w:rPr>
                <w:rFonts w:ascii="Arial" w:eastAsia="Times New Roman" w:hAnsi="Arial" w:cs="Arial"/>
                <w:color w:val="333333"/>
                <w:sz w:val="18"/>
                <w:szCs w:val="18"/>
              </w:rPr>
              <w:br/>
              <w:t>Σ</w:t>
            </w:r>
          </w:p>
        </w:tc>
        <w:tc>
          <w:tcPr>
            <w:tcW w:w="0" w:type="auto"/>
            <w:tcBorders>
              <w:top w:val="nil"/>
              <w:left w:val="nil"/>
              <w:bottom w:val="nil"/>
              <w:right w:val="nil"/>
            </w:tcBorders>
            <w:shd w:val="clear" w:color="auto" w:fill="FFFFFF"/>
            <w:tcMar>
              <w:top w:w="120" w:type="dxa"/>
              <w:left w:w="132" w:type="dxa"/>
              <w:bottom w:w="84" w:type="dxa"/>
              <w:right w:w="132" w:type="dxa"/>
            </w:tcMar>
            <w:hideMark/>
          </w:tcPr>
          <w:p w:rsidR="001C460F" w:rsidRPr="001C460F" w:rsidRDefault="001C460F" w:rsidP="001C460F">
            <w:pPr>
              <w:spacing w:after="0" w:line="245" w:lineRule="atLeast"/>
              <w:jc w:val="left"/>
              <w:rPr>
                <w:rFonts w:ascii="Arial" w:eastAsia="Times New Roman" w:hAnsi="Arial" w:cs="Arial"/>
                <w:color w:val="333333"/>
                <w:sz w:val="18"/>
                <w:szCs w:val="18"/>
              </w:rPr>
            </w:pPr>
            <w:r w:rsidRPr="001C460F">
              <w:rPr>
                <w:rFonts w:ascii="Arial" w:eastAsia="Times New Roman" w:hAnsi="Arial" w:cs="Arial"/>
                <w:color w:val="333333"/>
                <w:sz w:val="18"/>
                <w:szCs w:val="18"/>
              </w:rPr>
              <w:t> </w:t>
            </w:r>
            <w:r w:rsidRPr="001C460F">
              <w:rPr>
                <w:rFonts w:ascii="Arial" w:eastAsia="Times New Roman" w:hAnsi="Arial" w:cs="Arial"/>
                <w:color w:val="333333"/>
                <w:sz w:val="18"/>
                <w:szCs w:val="18"/>
              </w:rPr>
              <w:br/>
              <w:t>is the Greek symbol sigma and simply means sum or add up</w:t>
            </w:r>
          </w:p>
        </w:tc>
      </w:tr>
      <w:tr w:rsidR="001C460F" w:rsidRPr="001C460F" w:rsidTr="001C460F">
        <w:tc>
          <w:tcPr>
            <w:tcW w:w="0" w:type="auto"/>
            <w:tcBorders>
              <w:top w:val="nil"/>
              <w:left w:val="nil"/>
              <w:bottom w:val="nil"/>
              <w:right w:val="nil"/>
            </w:tcBorders>
            <w:shd w:val="clear" w:color="auto" w:fill="FFFFFF"/>
            <w:tcMar>
              <w:top w:w="120" w:type="dxa"/>
              <w:left w:w="132" w:type="dxa"/>
              <w:bottom w:w="84" w:type="dxa"/>
              <w:right w:w="132" w:type="dxa"/>
            </w:tcMar>
            <w:hideMark/>
          </w:tcPr>
          <w:p w:rsidR="001C460F" w:rsidRPr="001C460F" w:rsidRDefault="001C460F" w:rsidP="001C460F">
            <w:pPr>
              <w:spacing w:after="0" w:line="245" w:lineRule="atLeast"/>
              <w:jc w:val="left"/>
              <w:rPr>
                <w:rFonts w:ascii="Arial" w:eastAsia="Times New Roman" w:hAnsi="Arial" w:cs="Arial"/>
                <w:color w:val="333333"/>
                <w:sz w:val="18"/>
                <w:szCs w:val="18"/>
              </w:rPr>
            </w:pPr>
            <w:r w:rsidRPr="001C460F">
              <w:rPr>
                <w:rFonts w:ascii="Arial" w:eastAsia="Times New Roman" w:hAnsi="Arial" w:cs="Arial"/>
                <w:color w:val="333333"/>
                <w:sz w:val="18"/>
                <w:szCs w:val="18"/>
              </w:rPr>
              <w:t> </w:t>
            </w:r>
            <w:r w:rsidRPr="001C460F">
              <w:rPr>
                <w:rFonts w:ascii="Arial" w:eastAsia="Times New Roman" w:hAnsi="Arial" w:cs="Arial"/>
                <w:color w:val="333333"/>
                <w:sz w:val="18"/>
                <w:szCs w:val="18"/>
              </w:rPr>
              <w:br/>
              <w:t>X</w:t>
            </w:r>
          </w:p>
        </w:tc>
        <w:tc>
          <w:tcPr>
            <w:tcW w:w="0" w:type="auto"/>
            <w:tcBorders>
              <w:top w:val="nil"/>
              <w:left w:val="nil"/>
              <w:bottom w:val="nil"/>
              <w:right w:val="nil"/>
            </w:tcBorders>
            <w:shd w:val="clear" w:color="auto" w:fill="FFFFFF"/>
            <w:tcMar>
              <w:top w:w="120" w:type="dxa"/>
              <w:left w:w="132" w:type="dxa"/>
              <w:bottom w:w="84" w:type="dxa"/>
              <w:right w:w="132" w:type="dxa"/>
            </w:tcMar>
            <w:hideMark/>
          </w:tcPr>
          <w:p w:rsidR="001C460F" w:rsidRPr="001C460F" w:rsidRDefault="001C460F" w:rsidP="001C460F">
            <w:pPr>
              <w:spacing w:after="0" w:line="245" w:lineRule="atLeast"/>
              <w:jc w:val="left"/>
              <w:rPr>
                <w:rFonts w:ascii="Arial" w:eastAsia="Times New Roman" w:hAnsi="Arial" w:cs="Arial"/>
                <w:color w:val="333333"/>
                <w:sz w:val="18"/>
                <w:szCs w:val="18"/>
              </w:rPr>
            </w:pPr>
            <w:r w:rsidRPr="001C460F">
              <w:rPr>
                <w:rFonts w:ascii="Arial" w:eastAsia="Times New Roman" w:hAnsi="Arial" w:cs="Arial"/>
                <w:color w:val="333333"/>
                <w:sz w:val="18"/>
                <w:szCs w:val="18"/>
              </w:rPr>
              <w:t> </w:t>
            </w:r>
            <w:r w:rsidRPr="001C460F">
              <w:rPr>
                <w:rFonts w:ascii="Arial" w:eastAsia="Times New Roman" w:hAnsi="Arial" w:cs="Arial"/>
                <w:color w:val="333333"/>
                <w:sz w:val="18"/>
                <w:szCs w:val="18"/>
              </w:rPr>
              <w:br/>
              <w:t>refers to each of the individual values that make up the dataset</w:t>
            </w:r>
          </w:p>
        </w:tc>
      </w:tr>
      <w:tr w:rsidR="001C460F" w:rsidRPr="001C460F" w:rsidTr="001C460F">
        <w:tc>
          <w:tcPr>
            <w:tcW w:w="0" w:type="auto"/>
            <w:tcBorders>
              <w:top w:val="nil"/>
              <w:left w:val="nil"/>
              <w:bottom w:val="nil"/>
              <w:right w:val="nil"/>
            </w:tcBorders>
            <w:shd w:val="clear" w:color="auto" w:fill="FFFFFF"/>
            <w:tcMar>
              <w:top w:w="120" w:type="dxa"/>
              <w:left w:w="132" w:type="dxa"/>
              <w:bottom w:w="84" w:type="dxa"/>
              <w:right w:w="132" w:type="dxa"/>
            </w:tcMar>
            <w:hideMark/>
          </w:tcPr>
          <w:p w:rsidR="001C460F" w:rsidRPr="001C460F" w:rsidRDefault="001C460F" w:rsidP="001C460F">
            <w:pPr>
              <w:spacing w:after="0" w:line="245" w:lineRule="atLeast"/>
              <w:jc w:val="left"/>
              <w:rPr>
                <w:rFonts w:ascii="Arial" w:eastAsia="Times New Roman" w:hAnsi="Arial" w:cs="Arial"/>
                <w:color w:val="333333"/>
                <w:sz w:val="18"/>
                <w:szCs w:val="18"/>
              </w:rPr>
            </w:pPr>
            <w:r w:rsidRPr="001C460F">
              <w:rPr>
                <w:rFonts w:ascii="Arial" w:eastAsia="Times New Roman" w:hAnsi="Arial" w:cs="Arial"/>
                <w:color w:val="333333"/>
                <w:sz w:val="18"/>
                <w:szCs w:val="18"/>
              </w:rPr>
              <w:t> </w:t>
            </w:r>
            <w:r w:rsidRPr="001C460F">
              <w:rPr>
                <w:rFonts w:ascii="Arial" w:eastAsia="Times New Roman" w:hAnsi="Arial" w:cs="Arial"/>
                <w:color w:val="333333"/>
                <w:sz w:val="18"/>
                <w:szCs w:val="18"/>
              </w:rPr>
              <w:br/>
              <w:t>n</w:t>
            </w:r>
          </w:p>
        </w:tc>
        <w:tc>
          <w:tcPr>
            <w:tcW w:w="0" w:type="auto"/>
            <w:tcBorders>
              <w:top w:val="nil"/>
              <w:left w:val="nil"/>
              <w:bottom w:val="nil"/>
              <w:right w:val="nil"/>
            </w:tcBorders>
            <w:shd w:val="clear" w:color="auto" w:fill="FFFFFF"/>
            <w:tcMar>
              <w:top w:w="120" w:type="dxa"/>
              <w:left w:w="132" w:type="dxa"/>
              <w:bottom w:w="84" w:type="dxa"/>
              <w:right w:w="132" w:type="dxa"/>
            </w:tcMar>
            <w:hideMark/>
          </w:tcPr>
          <w:p w:rsidR="001C460F" w:rsidRPr="001C460F" w:rsidRDefault="001C460F" w:rsidP="001C460F">
            <w:pPr>
              <w:spacing w:after="0" w:line="245" w:lineRule="atLeast"/>
              <w:jc w:val="left"/>
              <w:rPr>
                <w:rFonts w:ascii="Arial" w:eastAsia="Times New Roman" w:hAnsi="Arial" w:cs="Arial"/>
                <w:color w:val="333333"/>
                <w:sz w:val="18"/>
                <w:szCs w:val="18"/>
              </w:rPr>
            </w:pPr>
            <w:r w:rsidRPr="001C460F">
              <w:rPr>
                <w:rFonts w:ascii="Arial" w:eastAsia="Times New Roman" w:hAnsi="Arial" w:cs="Arial"/>
                <w:color w:val="333333"/>
                <w:sz w:val="18"/>
                <w:szCs w:val="18"/>
              </w:rPr>
              <w:t> </w:t>
            </w:r>
            <w:r w:rsidRPr="001C460F">
              <w:rPr>
                <w:rFonts w:ascii="Arial" w:eastAsia="Times New Roman" w:hAnsi="Arial" w:cs="Arial"/>
                <w:color w:val="333333"/>
                <w:sz w:val="18"/>
                <w:szCs w:val="18"/>
              </w:rPr>
              <w:br/>
              <w:t>is the number of values that make up the dataset</w:t>
            </w:r>
          </w:p>
        </w:tc>
      </w:tr>
    </w:tbl>
    <w:p w:rsidR="001C460F" w:rsidRPr="001C460F" w:rsidRDefault="001C460F" w:rsidP="001C460F">
      <w:pPr>
        <w:shd w:val="clear" w:color="auto" w:fill="FFFFFF"/>
        <w:spacing w:after="240" w:line="384" w:lineRule="atLeast"/>
        <w:jc w:val="left"/>
        <w:rPr>
          <w:rFonts w:ascii="Arial" w:eastAsia="Times New Roman" w:hAnsi="Arial" w:cs="Arial"/>
          <w:color w:val="333333"/>
          <w:sz w:val="17"/>
          <w:szCs w:val="17"/>
        </w:rPr>
      </w:pPr>
      <w:r w:rsidRPr="001C460F">
        <w:rPr>
          <w:rFonts w:ascii="Arial" w:eastAsia="Times New Roman" w:hAnsi="Arial" w:cs="Arial"/>
          <w:color w:val="333333"/>
          <w:sz w:val="17"/>
          <w:szCs w:val="17"/>
        </w:rPr>
        <w:t> Re-writing the equations in words results in “the mean is equal to the sum of the individual values in the dataset, divided by the number of values in the dataset”.</w:t>
      </w:r>
    </w:p>
    <w:p w:rsidR="001C460F" w:rsidRPr="001C460F" w:rsidRDefault="001C460F" w:rsidP="001C460F">
      <w:pPr>
        <w:shd w:val="clear" w:color="auto" w:fill="FFFFFF"/>
        <w:spacing w:before="82" w:after="136" w:line="348" w:lineRule="atLeast"/>
        <w:jc w:val="left"/>
        <w:outlineLvl w:val="2"/>
        <w:rPr>
          <w:rFonts w:ascii="Arial" w:eastAsia="Times New Roman" w:hAnsi="Arial" w:cs="Arial"/>
          <w:b/>
          <w:bCs/>
          <w:color w:val="444444"/>
          <w:sz w:val="30"/>
          <w:szCs w:val="30"/>
        </w:rPr>
      </w:pPr>
      <w:r w:rsidRPr="001C460F">
        <w:rPr>
          <w:rFonts w:ascii="Arial" w:eastAsia="Times New Roman" w:hAnsi="Arial" w:cs="Arial"/>
          <w:b/>
          <w:bCs/>
          <w:color w:val="444444"/>
          <w:sz w:val="30"/>
          <w:szCs w:val="30"/>
        </w:rPr>
        <w:t>When to use the mean</w:t>
      </w:r>
    </w:p>
    <w:p w:rsidR="001C460F" w:rsidRPr="001C460F" w:rsidRDefault="001C460F" w:rsidP="001C460F">
      <w:pPr>
        <w:shd w:val="clear" w:color="auto" w:fill="FFFFFF"/>
        <w:spacing w:after="240" w:line="384" w:lineRule="atLeast"/>
        <w:jc w:val="left"/>
        <w:rPr>
          <w:rFonts w:ascii="Arial" w:eastAsia="Times New Roman" w:hAnsi="Arial" w:cs="Arial"/>
          <w:color w:val="333333"/>
          <w:sz w:val="17"/>
          <w:szCs w:val="17"/>
        </w:rPr>
      </w:pPr>
      <w:r w:rsidRPr="001C460F">
        <w:rPr>
          <w:rFonts w:ascii="Arial" w:eastAsia="Times New Roman" w:hAnsi="Arial" w:cs="Arial"/>
          <w:color w:val="333333"/>
          <w:sz w:val="17"/>
          <w:szCs w:val="17"/>
        </w:rPr>
        <w:t>The mean is a good measure of the average when a dataset contains values that are relatively evenly spread with no exceptionally high or low values – this was the case with the data on student loans given in table 1.</w:t>
      </w:r>
      <w:r>
        <w:rPr>
          <w:rFonts w:ascii="Arial" w:eastAsia="Times New Roman" w:hAnsi="Arial" w:cs="Arial"/>
          <w:color w:val="333333"/>
          <w:sz w:val="17"/>
          <w:szCs w:val="17"/>
        </w:rPr>
        <w:t xml:space="preserve"> </w:t>
      </w:r>
      <w:r w:rsidRPr="001C460F">
        <w:rPr>
          <w:rFonts w:ascii="Arial" w:eastAsia="Times New Roman" w:hAnsi="Arial" w:cs="Arial"/>
          <w:color w:val="333333"/>
          <w:sz w:val="17"/>
          <w:szCs w:val="17"/>
        </w:rPr>
        <w:t>If a dataset contains one or two very high or very low values the mean will be less typical as it will be adversely influenced by these exceptional value(s). This can be seen in table 2, where the mean salary of 6 graduates who responded to a survey about salaries in their first jobs is calculated to be £23,995 (£143,970 divided by 6).</w:t>
      </w:r>
    </w:p>
    <w:p w:rsidR="001C460F" w:rsidRPr="001C460F" w:rsidRDefault="001C460F" w:rsidP="001C460F">
      <w:pPr>
        <w:shd w:val="clear" w:color="auto" w:fill="FFFFFF"/>
        <w:spacing w:after="240" w:line="384" w:lineRule="atLeast"/>
        <w:jc w:val="center"/>
        <w:rPr>
          <w:rFonts w:ascii="Arial" w:eastAsia="Times New Roman" w:hAnsi="Arial" w:cs="Arial"/>
          <w:color w:val="333333"/>
          <w:sz w:val="17"/>
          <w:szCs w:val="17"/>
        </w:rPr>
      </w:pPr>
      <w:r>
        <w:rPr>
          <w:rFonts w:ascii="Arial" w:eastAsia="Times New Roman" w:hAnsi="Arial" w:cs="Arial"/>
          <w:noProof/>
          <w:color w:val="333333"/>
          <w:sz w:val="17"/>
          <w:szCs w:val="17"/>
        </w:rPr>
        <w:lastRenderedPageBreak/>
        <w:drawing>
          <wp:inline distT="0" distB="0" distL="0" distR="0">
            <wp:extent cx="4235450" cy="1811655"/>
            <wp:effectExtent l="19050" t="0" r="0" b="0"/>
            <wp:docPr id="3" name="Picture 3" descr="av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v3.gif"/>
                    <pic:cNvPicPr>
                      <a:picLocks noChangeAspect="1" noChangeArrowheads="1"/>
                    </pic:cNvPicPr>
                  </pic:nvPicPr>
                  <pic:blipFill>
                    <a:blip r:embed="rId9"/>
                    <a:srcRect/>
                    <a:stretch>
                      <a:fillRect/>
                    </a:stretch>
                  </pic:blipFill>
                  <pic:spPr bwMode="auto">
                    <a:xfrm>
                      <a:off x="0" y="0"/>
                      <a:ext cx="4235450" cy="1811655"/>
                    </a:xfrm>
                    <a:prstGeom prst="rect">
                      <a:avLst/>
                    </a:prstGeom>
                    <a:noFill/>
                    <a:ln w="9525">
                      <a:noFill/>
                      <a:miter lim="800000"/>
                      <a:headEnd/>
                      <a:tailEnd/>
                    </a:ln>
                  </pic:spPr>
                </pic:pic>
              </a:graphicData>
            </a:graphic>
          </wp:inline>
        </w:drawing>
      </w:r>
    </w:p>
    <w:p w:rsidR="001C460F" w:rsidRPr="001C460F" w:rsidRDefault="001C460F" w:rsidP="001C460F">
      <w:pPr>
        <w:shd w:val="clear" w:color="auto" w:fill="FFFFFF"/>
        <w:spacing w:after="240" w:line="384" w:lineRule="atLeast"/>
        <w:jc w:val="right"/>
        <w:rPr>
          <w:rFonts w:ascii="Arial" w:eastAsia="Times New Roman" w:hAnsi="Arial" w:cs="Arial"/>
          <w:color w:val="666666"/>
          <w:sz w:val="15"/>
          <w:szCs w:val="15"/>
        </w:rPr>
      </w:pPr>
      <w:r w:rsidRPr="001C460F">
        <w:rPr>
          <w:rFonts w:ascii="Arial" w:eastAsia="Times New Roman" w:hAnsi="Arial" w:cs="Arial"/>
          <w:color w:val="666666"/>
          <w:sz w:val="15"/>
          <w:szCs w:val="15"/>
        </w:rPr>
        <w:t>Table 2: Graduate starting salaries</w:t>
      </w:r>
    </w:p>
    <w:p w:rsidR="001C460F" w:rsidRPr="001C460F" w:rsidRDefault="001C460F" w:rsidP="001C460F">
      <w:pPr>
        <w:shd w:val="clear" w:color="auto" w:fill="FFFFFF"/>
        <w:spacing w:after="240" w:line="384" w:lineRule="atLeast"/>
        <w:jc w:val="left"/>
        <w:rPr>
          <w:rFonts w:ascii="Arial" w:eastAsia="Times New Roman" w:hAnsi="Arial" w:cs="Arial"/>
          <w:color w:val="333333"/>
          <w:sz w:val="17"/>
          <w:szCs w:val="17"/>
        </w:rPr>
      </w:pPr>
      <w:r w:rsidRPr="001C460F">
        <w:rPr>
          <w:rFonts w:ascii="Arial" w:eastAsia="Times New Roman" w:hAnsi="Arial" w:cs="Arial"/>
          <w:color w:val="333333"/>
          <w:sz w:val="17"/>
          <w:szCs w:val="17"/>
        </w:rPr>
        <w:t>Examining the dataset shows that 5 of the 6 graduates earn less than the mean salary of £23,995 and it is Steve’s exceptionally high salary that produces the high mean value. In this example, the mean gives a misleading impression of the amount a typical graduate earns in their first job. For datasets containing extremely high or low values the median (see next section) is a better measure of the average value.</w:t>
      </w:r>
    </w:p>
    <w:p w:rsidR="001C460F" w:rsidRPr="001C460F" w:rsidRDefault="001C460F" w:rsidP="001C460F">
      <w:pPr>
        <w:shd w:val="clear" w:color="auto" w:fill="FFFFFF"/>
        <w:spacing w:before="82" w:after="136" w:line="348" w:lineRule="atLeast"/>
        <w:jc w:val="left"/>
        <w:outlineLvl w:val="2"/>
        <w:rPr>
          <w:rFonts w:ascii="Arial" w:eastAsia="Times New Roman" w:hAnsi="Arial" w:cs="Arial"/>
          <w:b/>
          <w:bCs/>
          <w:color w:val="444444"/>
          <w:sz w:val="30"/>
          <w:szCs w:val="30"/>
        </w:rPr>
      </w:pPr>
      <w:r w:rsidRPr="001C460F">
        <w:rPr>
          <w:rFonts w:ascii="Arial" w:eastAsia="Times New Roman" w:hAnsi="Arial" w:cs="Arial"/>
          <w:b/>
          <w:bCs/>
          <w:color w:val="444444"/>
          <w:sz w:val="30"/>
          <w:szCs w:val="30"/>
        </w:rPr>
        <w:t>When not to use the mean</w:t>
      </w:r>
    </w:p>
    <w:p w:rsidR="001C460F" w:rsidRPr="001C460F" w:rsidRDefault="001C460F" w:rsidP="001C460F">
      <w:pPr>
        <w:shd w:val="clear" w:color="auto" w:fill="FFFFFF"/>
        <w:spacing w:after="240" w:line="384" w:lineRule="atLeast"/>
        <w:jc w:val="left"/>
        <w:rPr>
          <w:rFonts w:ascii="Arial" w:eastAsia="Times New Roman" w:hAnsi="Arial" w:cs="Arial"/>
          <w:color w:val="333333"/>
          <w:sz w:val="17"/>
          <w:szCs w:val="17"/>
        </w:rPr>
      </w:pPr>
      <w:r w:rsidRPr="001C460F">
        <w:rPr>
          <w:rFonts w:ascii="Arial" w:eastAsia="Times New Roman" w:hAnsi="Arial" w:cs="Arial"/>
          <w:color w:val="333333"/>
          <w:sz w:val="17"/>
          <w:szCs w:val="17"/>
        </w:rPr>
        <w:t>The mean is generally an inappropriate measure of average for data that are measured on ordinal scales. Ordinal data are rated according to a category where a higher score indicates a higher or better rank than a lower score.  Ordinal data are frequently used in surveys that ask people to indicate preference. The final information is relative and the difference between the ranks is not equal. For example, in response to a question regarding the flavour of a new blend of coffee a score of 10 implies a better taste than a score of 1 but it does not mean that the flavour is ten times as good!</w:t>
      </w:r>
    </w:p>
    <w:p w:rsidR="001C460F" w:rsidRPr="001C460F" w:rsidRDefault="001C460F" w:rsidP="001C460F">
      <w:pPr>
        <w:shd w:val="clear" w:color="auto" w:fill="FFFFFF"/>
        <w:spacing w:after="240" w:line="384" w:lineRule="atLeast"/>
        <w:jc w:val="left"/>
        <w:rPr>
          <w:rFonts w:ascii="Arial" w:eastAsia="Times New Roman" w:hAnsi="Arial" w:cs="Arial"/>
          <w:color w:val="333333"/>
          <w:sz w:val="17"/>
          <w:szCs w:val="17"/>
        </w:rPr>
      </w:pPr>
      <w:r w:rsidRPr="001C460F">
        <w:rPr>
          <w:rFonts w:ascii="Arial" w:eastAsia="Times New Roman" w:hAnsi="Arial" w:cs="Arial"/>
          <w:color w:val="333333"/>
          <w:sz w:val="17"/>
          <w:szCs w:val="17"/>
        </w:rPr>
        <w:t> </w:t>
      </w:r>
      <w:r w:rsidRPr="001C460F">
        <w:rPr>
          <w:rFonts w:ascii="Arial" w:eastAsia="Times New Roman" w:hAnsi="Arial" w:cs="Arial"/>
          <w:b/>
          <w:bCs/>
          <w:color w:val="444444"/>
          <w:sz w:val="35"/>
          <w:szCs w:val="35"/>
        </w:rPr>
        <w:t xml:space="preserve"> The Median </w:t>
      </w:r>
      <w:r>
        <w:rPr>
          <w:rFonts w:ascii="Arial" w:eastAsia="Times New Roman" w:hAnsi="Arial" w:cs="Arial"/>
          <w:color w:val="333333"/>
          <w:sz w:val="17"/>
          <w:szCs w:val="17"/>
        </w:rPr>
        <w:t xml:space="preserve">: </w:t>
      </w:r>
      <w:r w:rsidRPr="001C460F">
        <w:rPr>
          <w:rFonts w:ascii="Arial" w:eastAsia="Times New Roman" w:hAnsi="Arial" w:cs="Arial"/>
          <w:b/>
          <w:bCs/>
          <w:color w:val="444444"/>
          <w:sz w:val="30"/>
          <w:szCs w:val="30"/>
        </w:rPr>
        <w:t>What is the median?</w:t>
      </w:r>
    </w:p>
    <w:p w:rsidR="001C460F" w:rsidRPr="001C460F" w:rsidRDefault="001C460F" w:rsidP="001C460F">
      <w:pPr>
        <w:shd w:val="clear" w:color="auto" w:fill="FFFFFF"/>
        <w:spacing w:before="82" w:after="136" w:line="348" w:lineRule="atLeast"/>
        <w:jc w:val="left"/>
        <w:outlineLvl w:val="2"/>
        <w:rPr>
          <w:rFonts w:ascii="Arial" w:eastAsia="Times New Roman" w:hAnsi="Arial" w:cs="Arial"/>
          <w:b/>
          <w:bCs/>
          <w:color w:val="444444"/>
          <w:sz w:val="30"/>
          <w:szCs w:val="30"/>
        </w:rPr>
      </w:pPr>
      <w:r w:rsidRPr="001C460F">
        <w:rPr>
          <w:rFonts w:ascii="Arial" w:eastAsia="Times New Roman" w:hAnsi="Arial" w:cs="Arial"/>
          <w:color w:val="333333"/>
          <w:sz w:val="17"/>
          <w:szCs w:val="17"/>
        </w:rPr>
        <w:t>The median refers to the middle value in a dataset, when the values are arranged in order of magnitude from smallest to largest or vice-versa.  When there are an odd number of values in the dataset the middle value is straightforward to find. When there are an equal number of values, the mid-point between the two central values is the median.</w:t>
      </w:r>
    </w:p>
    <w:p w:rsidR="001C460F" w:rsidRPr="001C460F" w:rsidRDefault="001C460F" w:rsidP="001C460F">
      <w:pPr>
        <w:shd w:val="clear" w:color="auto" w:fill="FFFFFF"/>
        <w:spacing w:after="240" w:line="384" w:lineRule="atLeast"/>
        <w:jc w:val="left"/>
        <w:rPr>
          <w:rFonts w:ascii="Arial" w:eastAsia="Times New Roman" w:hAnsi="Arial" w:cs="Arial"/>
          <w:color w:val="333333"/>
          <w:sz w:val="17"/>
          <w:szCs w:val="17"/>
        </w:rPr>
      </w:pPr>
      <w:r w:rsidRPr="001C460F">
        <w:rPr>
          <w:rFonts w:ascii="Arial" w:eastAsia="Times New Roman" w:hAnsi="Arial" w:cs="Arial"/>
          <w:color w:val="333333"/>
          <w:sz w:val="17"/>
          <w:szCs w:val="17"/>
        </w:rPr>
        <w:t>For example, if the prices of seven sandwiches bought on campus are placed in order the median will be the 4th price in the sequence:</w:t>
      </w:r>
    </w:p>
    <w:p w:rsidR="001C460F" w:rsidRPr="001C460F" w:rsidRDefault="001C460F" w:rsidP="001C460F">
      <w:pPr>
        <w:shd w:val="clear" w:color="auto" w:fill="FFFFFF"/>
        <w:spacing w:after="0" w:line="384" w:lineRule="atLeast"/>
        <w:jc w:val="left"/>
        <w:rPr>
          <w:rFonts w:ascii="Arial" w:eastAsia="Times New Roman" w:hAnsi="Arial" w:cs="Arial"/>
          <w:color w:val="333333"/>
          <w:sz w:val="17"/>
          <w:szCs w:val="17"/>
        </w:rPr>
      </w:pPr>
      <w:r w:rsidRPr="001C460F">
        <w:rPr>
          <w:rFonts w:ascii="Arial" w:eastAsia="Times New Roman" w:hAnsi="Arial" w:cs="Arial"/>
          <w:color w:val="333333"/>
          <w:sz w:val="17"/>
          <w:szCs w:val="17"/>
        </w:rPr>
        <w:t>£1.10, £1.26, £1.30, </w:t>
      </w:r>
      <w:r w:rsidRPr="001C460F">
        <w:rPr>
          <w:rFonts w:ascii="Arial" w:eastAsia="Times New Roman" w:hAnsi="Arial" w:cs="Arial"/>
          <w:b/>
          <w:bCs/>
          <w:color w:val="333333"/>
          <w:sz w:val="17"/>
        </w:rPr>
        <w:t>[£1.40]</w:t>
      </w:r>
      <w:r w:rsidRPr="001C460F">
        <w:rPr>
          <w:rFonts w:ascii="Arial" w:eastAsia="Times New Roman" w:hAnsi="Arial" w:cs="Arial"/>
          <w:color w:val="333333"/>
          <w:sz w:val="17"/>
          <w:szCs w:val="17"/>
        </w:rPr>
        <w:t>, £1.45, £1.85, £2.00</w:t>
      </w:r>
    </w:p>
    <w:p w:rsidR="001C460F" w:rsidRPr="001C460F" w:rsidRDefault="001C460F" w:rsidP="001C460F">
      <w:pPr>
        <w:shd w:val="clear" w:color="auto" w:fill="FFFFFF"/>
        <w:spacing w:after="240" w:line="384" w:lineRule="atLeast"/>
        <w:jc w:val="left"/>
        <w:rPr>
          <w:rFonts w:ascii="Arial" w:eastAsia="Times New Roman" w:hAnsi="Arial" w:cs="Arial"/>
          <w:color w:val="333333"/>
          <w:sz w:val="17"/>
          <w:szCs w:val="17"/>
        </w:rPr>
      </w:pPr>
      <w:r w:rsidRPr="001C460F">
        <w:rPr>
          <w:rFonts w:ascii="Arial" w:eastAsia="Times New Roman" w:hAnsi="Arial" w:cs="Arial"/>
          <w:color w:val="333333"/>
          <w:sz w:val="17"/>
          <w:szCs w:val="17"/>
        </w:rPr>
        <w:t>When the six starting salaries from example 2 are placed in order of magnitude the median value lies half-way between the 3rd and 4th salaries:</w:t>
      </w:r>
    </w:p>
    <w:p w:rsidR="001C460F" w:rsidRPr="001C460F" w:rsidRDefault="001C460F" w:rsidP="001C460F">
      <w:pPr>
        <w:shd w:val="clear" w:color="auto" w:fill="FFFFFF"/>
        <w:spacing w:after="240" w:line="384" w:lineRule="atLeast"/>
        <w:jc w:val="left"/>
        <w:rPr>
          <w:rFonts w:ascii="Arial" w:eastAsia="Times New Roman" w:hAnsi="Arial" w:cs="Arial"/>
          <w:color w:val="333333"/>
          <w:sz w:val="17"/>
          <w:szCs w:val="17"/>
        </w:rPr>
      </w:pPr>
      <w:r w:rsidRPr="001C460F">
        <w:rPr>
          <w:rFonts w:ascii="Arial" w:eastAsia="Times New Roman" w:hAnsi="Arial" w:cs="Arial"/>
          <w:color w:val="333333"/>
          <w:sz w:val="17"/>
          <w:szCs w:val="17"/>
        </w:rPr>
        <w:t>£14,870, £18,750, £19,100,    £21,650, £22,400, £47,200</w:t>
      </w:r>
    </w:p>
    <w:p w:rsidR="001C460F" w:rsidRPr="001C460F" w:rsidRDefault="001C460F" w:rsidP="001C460F">
      <w:pPr>
        <w:shd w:val="clear" w:color="auto" w:fill="FFFFFF"/>
        <w:spacing w:after="240" w:line="384" w:lineRule="atLeast"/>
        <w:jc w:val="left"/>
        <w:rPr>
          <w:rFonts w:ascii="Arial" w:eastAsia="Times New Roman" w:hAnsi="Arial" w:cs="Arial"/>
          <w:color w:val="333333"/>
          <w:sz w:val="17"/>
          <w:szCs w:val="17"/>
        </w:rPr>
      </w:pPr>
      <w:r w:rsidRPr="001C460F">
        <w:rPr>
          <w:rFonts w:ascii="Arial" w:eastAsia="Times New Roman" w:hAnsi="Arial" w:cs="Arial"/>
          <w:color w:val="333333"/>
          <w:sz w:val="17"/>
          <w:szCs w:val="17"/>
        </w:rPr>
        <w:lastRenderedPageBreak/>
        <w:t>The median value lies half-way between £19,100 and £21,650 and is £20,375 ((£19,100+£21,650)÷2).</w:t>
      </w:r>
    </w:p>
    <w:p w:rsidR="001C460F" w:rsidRPr="001C460F" w:rsidRDefault="001C460F" w:rsidP="001C460F">
      <w:pPr>
        <w:shd w:val="clear" w:color="auto" w:fill="FFFFFF"/>
        <w:spacing w:before="82" w:after="136" w:line="348" w:lineRule="atLeast"/>
        <w:jc w:val="left"/>
        <w:outlineLvl w:val="2"/>
        <w:rPr>
          <w:rFonts w:ascii="Arial" w:eastAsia="Times New Roman" w:hAnsi="Arial" w:cs="Arial"/>
          <w:b/>
          <w:bCs/>
          <w:color w:val="444444"/>
          <w:sz w:val="30"/>
          <w:szCs w:val="30"/>
        </w:rPr>
      </w:pPr>
      <w:r w:rsidRPr="001C460F">
        <w:rPr>
          <w:rFonts w:ascii="Arial" w:eastAsia="Times New Roman" w:hAnsi="Arial" w:cs="Arial"/>
          <w:b/>
          <w:bCs/>
          <w:color w:val="444444"/>
          <w:sz w:val="30"/>
          <w:szCs w:val="30"/>
        </w:rPr>
        <w:t>When to use the median</w:t>
      </w:r>
    </w:p>
    <w:p w:rsidR="001C460F" w:rsidRPr="001C460F" w:rsidRDefault="001C460F" w:rsidP="001C460F">
      <w:pPr>
        <w:shd w:val="clear" w:color="auto" w:fill="FFFFFF"/>
        <w:spacing w:after="240" w:line="384" w:lineRule="atLeast"/>
        <w:jc w:val="left"/>
        <w:rPr>
          <w:rFonts w:ascii="Arial" w:eastAsia="Times New Roman" w:hAnsi="Arial" w:cs="Arial"/>
          <w:color w:val="333333"/>
          <w:sz w:val="17"/>
          <w:szCs w:val="17"/>
        </w:rPr>
      </w:pPr>
      <w:r w:rsidRPr="001C460F">
        <w:rPr>
          <w:rFonts w:ascii="Arial" w:eastAsia="Times New Roman" w:hAnsi="Arial" w:cs="Arial"/>
          <w:color w:val="333333"/>
          <w:sz w:val="17"/>
          <w:szCs w:val="17"/>
        </w:rPr>
        <w:t>The median is a good measure of the average value when the data include exceptionally high or low values because these have little influence on the outcome. </w:t>
      </w:r>
      <w:r>
        <w:rPr>
          <w:rFonts w:ascii="Arial" w:eastAsia="Times New Roman" w:hAnsi="Arial" w:cs="Arial"/>
          <w:color w:val="333333"/>
          <w:sz w:val="17"/>
          <w:szCs w:val="17"/>
        </w:rPr>
        <w:t xml:space="preserve"> </w:t>
      </w:r>
      <w:r w:rsidRPr="001C460F">
        <w:rPr>
          <w:rFonts w:ascii="Arial" w:eastAsia="Times New Roman" w:hAnsi="Arial" w:cs="Arial"/>
          <w:color w:val="333333"/>
          <w:sz w:val="17"/>
          <w:szCs w:val="17"/>
        </w:rPr>
        <w:t>The median is the most suitable measure of average for data classified on an ordinal scale.</w:t>
      </w:r>
      <w:r>
        <w:rPr>
          <w:rFonts w:ascii="Arial" w:eastAsia="Times New Roman" w:hAnsi="Arial" w:cs="Arial"/>
          <w:color w:val="333333"/>
          <w:sz w:val="17"/>
          <w:szCs w:val="17"/>
        </w:rPr>
        <w:t xml:space="preserve"> </w:t>
      </w:r>
      <w:r w:rsidRPr="001C460F">
        <w:rPr>
          <w:rFonts w:ascii="Arial" w:eastAsia="Times New Roman" w:hAnsi="Arial" w:cs="Arial"/>
          <w:color w:val="333333"/>
          <w:sz w:val="17"/>
          <w:szCs w:val="17"/>
        </w:rPr>
        <w:t>The median is also easy to calculate but this does not imply that it is an inferior measure to the mean – what is important is to use an appropriate measure to determine the average. </w:t>
      </w:r>
      <w:r>
        <w:rPr>
          <w:rFonts w:ascii="Arial" w:eastAsia="Times New Roman" w:hAnsi="Arial" w:cs="Arial"/>
          <w:color w:val="333333"/>
          <w:sz w:val="17"/>
          <w:szCs w:val="17"/>
        </w:rPr>
        <w:t xml:space="preserve"> </w:t>
      </w:r>
      <w:r w:rsidRPr="001C460F">
        <w:rPr>
          <w:rFonts w:ascii="Arial" w:eastAsia="Times New Roman" w:hAnsi="Arial" w:cs="Arial"/>
          <w:color w:val="333333"/>
          <w:sz w:val="17"/>
          <w:szCs w:val="17"/>
        </w:rPr>
        <w:t>Another area where the median is useful is with frequency data.  Frequency data give the numbers of people or things in particular categories. For example, the frequency distribution of shoe sizes for a sample of 21 women was collected and is summarised in table 3.</w:t>
      </w:r>
    </w:p>
    <w:p w:rsidR="001C460F" w:rsidRPr="001C460F" w:rsidRDefault="001C460F" w:rsidP="001C460F">
      <w:pPr>
        <w:shd w:val="clear" w:color="auto" w:fill="FFFFFF"/>
        <w:spacing w:after="240" w:line="384" w:lineRule="atLeast"/>
        <w:jc w:val="center"/>
        <w:rPr>
          <w:rFonts w:ascii="Arial" w:eastAsia="Times New Roman" w:hAnsi="Arial" w:cs="Arial"/>
          <w:color w:val="333333"/>
          <w:sz w:val="17"/>
          <w:szCs w:val="17"/>
        </w:rPr>
      </w:pPr>
      <w:r>
        <w:rPr>
          <w:rFonts w:ascii="Arial" w:eastAsia="Times New Roman" w:hAnsi="Arial" w:cs="Arial"/>
          <w:noProof/>
          <w:color w:val="333333"/>
          <w:sz w:val="17"/>
          <w:szCs w:val="17"/>
        </w:rPr>
        <w:drawing>
          <wp:inline distT="0" distB="0" distL="0" distR="0">
            <wp:extent cx="1794510" cy="1431925"/>
            <wp:effectExtent l="19050" t="0" r="0" b="0"/>
            <wp:docPr id="4" name="Picture 4" descr="av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v4.gif"/>
                    <pic:cNvPicPr>
                      <a:picLocks noChangeAspect="1" noChangeArrowheads="1"/>
                    </pic:cNvPicPr>
                  </pic:nvPicPr>
                  <pic:blipFill>
                    <a:blip r:embed="rId10"/>
                    <a:srcRect/>
                    <a:stretch>
                      <a:fillRect/>
                    </a:stretch>
                  </pic:blipFill>
                  <pic:spPr bwMode="auto">
                    <a:xfrm>
                      <a:off x="0" y="0"/>
                      <a:ext cx="1794510" cy="1431925"/>
                    </a:xfrm>
                    <a:prstGeom prst="rect">
                      <a:avLst/>
                    </a:prstGeom>
                    <a:noFill/>
                    <a:ln w="9525">
                      <a:noFill/>
                      <a:miter lim="800000"/>
                      <a:headEnd/>
                      <a:tailEnd/>
                    </a:ln>
                  </pic:spPr>
                </pic:pic>
              </a:graphicData>
            </a:graphic>
          </wp:inline>
        </w:drawing>
      </w:r>
    </w:p>
    <w:p w:rsidR="001C460F" w:rsidRPr="001C460F" w:rsidRDefault="001C460F" w:rsidP="001C460F">
      <w:pPr>
        <w:shd w:val="clear" w:color="auto" w:fill="FFFFFF"/>
        <w:spacing w:after="240" w:line="384" w:lineRule="atLeast"/>
        <w:jc w:val="right"/>
        <w:rPr>
          <w:rFonts w:ascii="Arial" w:eastAsia="Times New Roman" w:hAnsi="Arial" w:cs="Arial"/>
          <w:color w:val="666666"/>
          <w:sz w:val="15"/>
          <w:szCs w:val="15"/>
        </w:rPr>
      </w:pPr>
      <w:r w:rsidRPr="001C460F">
        <w:rPr>
          <w:rFonts w:ascii="Arial" w:eastAsia="Times New Roman" w:hAnsi="Arial" w:cs="Arial"/>
          <w:color w:val="666666"/>
          <w:sz w:val="15"/>
          <w:szCs w:val="15"/>
        </w:rPr>
        <w:t>Table 3: Frequency distribution of shoe sizes</w:t>
      </w:r>
    </w:p>
    <w:p w:rsidR="001C460F" w:rsidRPr="001C460F" w:rsidRDefault="001C460F" w:rsidP="001C460F">
      <w:pPr>
        <w:shd w:val="clear" w:color="auto" w:fill="FFFFFF"/>
        <w:spacing w:after="240" w:line="384" w:lineRule="atLeast"/>
        <w:jc w:val="left"/>
        <w:rPr>
          <w:rFonts w:ascii="Arial" w:eastAsia="Times New Roman" w:hAnsi="Arial" w:cs="Arial"/>
          <w:color w:val="333333"/>
          <w:sz w:val="17"/>
          <w:szCs w:val="17"/>
        </w:rPr>
      </w:pPr>
      <w:r w:rsidRPr="001C460F">
        <w:rPr>
          <w:rFonts w:ascii="Arial" w:eastAsia="Times New Roman" w:hAnsi="Arial" w:cs="Arial"/>
          <w:color w:val="333333"/>
          <w:sz w:val="17"/>
          <w:szCs w:val="17"/>
        </w:rPr>
        <w:t>A common mistake is to think that the median shoe size is 6 since this is the middle value in the first column. This is incorrect since it is the frequency information rather than the category (shoe size) that must be considered.  There are 21 women in the sample so when the shoe sizes are arranged in order of magnitude the median shoe size will be placed 11th  (mid-way) along that list.  The 11th value in the frequency column corresponds with a shoe size of 5.</w:t>
      </w:r>
    </w:p>
    <w:p w:rsidR="001C460F" w:rsidRPr="001C460F" w:rsidRDefault="001C460F" w:rsidP="001C460F">
      <w:pPr>
        <w:shd w:val="clear" w:color="auto" w:fill="FFFFFF"/>
        <w:spacing w:after="240" w:line="384" w:lineRule="atLeast"/>
        <w:jc w:val="left"/>
        <w:rPr>
          <w:rFonts w:ascii="Arial" w:eastAsia="Times New Roman" w:hAnsi="Arial" w:cs="Arial"/>
          <w:color w:val="333333"/>
          <w:sz w:val="17"/>
          <w:szCs w:val="17"/>
        </w:rPr>
      </w:pPr>
      <w:r w:rsidRPr="001C460F">
        <w:rPr>
          <w:rFonts w:ascii="Arial" w:eastAsia="Times New Roman" w:hAnsi="Arial" w:cs="Arial"/>
          <w:color w:val="333333"/>
          <w:sz w:val="17"/>
          <w:szCs w:val="17"/>
        </w:rPr>
        <w:t>An alternative way of finding the median shoe size in this case is to re-write the data from the table to show each shoe size and the number of times it occurred in each category and use this to work out the median:</w:t>
      </w:r>
    </w:p>
    <w:p w:rsidR="001C460F" w:rsidRPr="001C460F" w:rsidRDefault="001C460F" w:rsidP="001C460F">
      <w:pPr>
        <w:shd w:val="clear" w:color="auto" w:fill="FFFFFF"/>
        <w:spacing w:after="0" w:line="384" w:lineRule="atLeast"/>
        <w:jc w:val="left"/>
        <w:rPr>
          <w:rFonts w:ascii="Arial" w:eastAsia="Times New Roman" w:hAnsi="Arial" w:cs="Arial"/>
          <w:color w:val="333333"/>
          <w:sz w:val="17"/>
          <w:szCs w:val="17"/>
        </w:rPr>
      </w:pPr>
      <w:r w:rsidRPr="001C460F">
        <w:rPr>
          <w:rFonts w:ascii="Arial" w:eastAsia="Times New Roman" w:hAnsi="Arial" w:cs="Arial"/>
          <w:color w:val="333333"/>
          <w:sz w:val="17"/>
          <w:szCs w:val="17"/>
        </w:rPr>
        <w:t>4 ,4 ,4 ,4, 4,5 ,5 ,5 ,5 ,5 , </w:t>
      </w:r>
      <w:r w:rsidRPr="001C460F">
        <w:rPr>
          <w:rFonts w:ascii="Arial" w:eastAsia="Times New Roman" w:hAnsi="Arial" w:cs="Arial"/>
          <w:b/>
          <w:bCs/>
          <w:color w:val="333333"/>
          <w:sz w:val="17"/>
        </w:rPr>
        <w:t>[5]</w:t>
      </w:r>
      <w:r w:rsidRPr="001C460F">
        <w:rPr>
          <w:rFonts w:ascii="Arial" w:eastAsia="Times New Roman" w:hAnsi="Arial" w:cs="Arial"/>
          <w:color w:val="333333"/>
          <w:sz w:val="17"/>
          <w:szCs w:val="17"/>
        </w:rPr>
        <w:t>, 6, 6, 6, 6, 6, 6, 6, 7, 7, 8</w:t>
      </w:r>
    </w:p>
    <w:p w:rsidR="001C460F" w:rsidRDefault="001C460F" w:rsidP="001C460F">
      <w:pPr>
        <w:shd w:val="clear" w:color="auto" w:fill="FFFFFF"/>
        <w:spacing w:after="240" w:line="384" w:lineRule="atLeast"/>
        <w:jc w:val="left"/>
        <w:rPr>
          <w:rFonts w:ascii="Arial" w:eastAsia="Times New Roman" w:hAnsi="Arial" w:cs="Arial"/>
          <w:color w:val="333333"/>
          <w:sz w:val="17"/>
          <w:szCs w:val="17"/>
        </w:rPr>
      </w:pPr>
      <w:r w:rsidRPr="001C460F">
        <w:rPr>
          <w:rFonts w:ascii="Arial" w:eastAsia="Times New Roman" w:hAnsi="Arial" w:cs="Arial"/>
          <w:color w:val="333333"/>
          <w:sz w:val="17"/>
          <w:szCs w:val="17"/>
        </w:rPr>
        <w:t>Using this method it is easier to see that the median shoe size is 5.</w:t>
      </w:r>
    </w:p>
    <w:p w:rsidR="001C460F" w:rsidRPr="001C460F" w:rsidRDefault="001C460F" w:rsidP="001C460F">
      <w:pPr>
        <w:shd w:val="clear" w:color="auto" w:fill="FFFFFF"/>
        <w:spacing w:after="240" w:line="384" w:lineRule="atLeast"/>
        <w:jc w:val="left"/>
        <w:rPr>
          <w:rFonts w:ascii="Arial" w:eastAsia="Times New Roman" w:hAnsi="Arial" w:cs="Arial"/>
          <w:color w:val="333333"/>
          <w:sz w:val="17"/>
          <w:szCs w:val="17"/>
        </w:rPr>
      </w:pPr>
      <w:r w:rsidRPr="001C460F">
        <w:rPr>
          <w:rFonts w:ascii="Arial" w:eastAsia="Times New Roman" w:hAnsi="Arial" w:cs="Arial"/>
          <w:b/>
          <w:bCs/>
          <w:color w:val="444444"/>
          <w:sz w:val="35"/>
          <w:szCs w:val="35"/>
        </w:rPr>
        <w:t>The Mode</w:t>
      </w:r>
      <w:r>
        <w:rPr>
          <w:rFonts w:ascii="Arial" w:eastAsia="Times New Roman" w:hAnsi="Arial" w:cs="Arial"/>
          <w:color w:val="333333"/>
          <w:sz w:val="17"/>
          <w:szCs w:val="17"/>
        </w:rPr>
        <w:t>:</w:t>
      </w:r>
      <w:r w:rsidRPr="001C460F">
        <w:rPr>
          <w:rFonts w:ascii="Arial" w:eastAsia="Times New Roman" w:hAnsi="Arial" w:cs="Arial"/>
          <w:b/>
          <w:bCs/>
          <w:color w:val="444444"/>
          <w:sz w:val="30"/>
          <w:szCs w:val="30"/>
        </w:rPr>
        <w:t>What is the mode?</w:t>
      </w:r>
    </w:p>
    <w:p w:rsidR="001C460F" w:rsidRPr="001C460F" w:rsidRDefault="001C460F" w:rsidP="001C460F">
      <w:pPr>
        <w:shd w:val="clear" w:color="auto" w:fill="FFFFFF"/>
        <w:spacing w:after="240" w:line="384" w:lineRule="atLeast"/>
        <w:jc w:val="left"/>
        <w:rPr>
          <w:rFonts w:ascii="Arial" w:eastAsia="Times New Roman" w:hAnsi="Arial" w:cs="Arial"/>
          <w:color w:val="333333"/>
          <w:sz w:val="17"/>
          <w:szCs w:val="17"/>
        </w:rPr>
      </w:pPr>
      <w:r w:rsidRPr="001C460F">
        <w:rPr>
          <w:rFonts w:ascii="Arial" w:eastAsia="Times New Roman" w:hAnsi="Arial" w:cs="Arial"/>
          <w:color w:val="333333"/>
          <w:sz w:val="17"/>
          <w:szCs w:val="17"/>
        </w:rPr>
        <w:t>The mode is the value that occurs with the greatest frequency in a dataset.  It is representative or typical because it is the most common value. There may be more than one mode in a dataset if several values are equally common; alternatively there may be no mode. In example 3 (frequency distribution of shoe sizes), size 6 is the mode (or modal class), since this shoe size occurs the most frequently (7 times) in the sample. </w:t>
      </w:r>
    </w:p>
    <w:p w:rsidR="001C460F" w:rsidRPr="001C460F" w:rsidRDefault="001C460F" w:rsidP="001C460F">
      <w:pPr>
        <w:shd w:val="clear" w:color="auto" w:fill="FFFFFF"/>
        <w:spacing w:before="82" w:after="136" w:line="348" w:lineRule="atLeast"/>
        <w:jc w:val="left"/>
        <w:outlineLvl w:val="2"/>
        <w:rPr>
          <w:rFonts w:ascii="Arial" w:eastAsia="Times New Roman" w:hAnsi="Arial" w:cs="Arial"/>
          <w:b/>
          <w:bCs/>
          <w:color w:val="444444"/>
          <w:sz w:val="30"/>
          <w:szCs w:val="30"/>
        </w:rPr>
      </w:pPr>
      <w:r w:rsidRPr="001C460F">
        <w:rPr>
          <w:rFonts w:ascii="Arial" w:eastAsia="Times New Roman" w:hAnsi="Arial" w:cs="Arial"/>
          <w:b/>
          <w:bCs/>
          <w:color w:val="444444"/>
          <w:sz w:val="30"/>
          <w:szCs w:val="30"/>
        </w:rPr>
        <w:lastRenderedPageBreak/>
        <w:t>When to use the mode</w:t>
      </w:r>
    </w:p>
    <w:p w:rsidR="000065A9" w:rsidRPr="001C460F" w:rsidRDefault="001C460F" w:rsidP="001C460F">
      <w:pPr>
        <w:shd w:val="clear" w:color="auto" w:fill="FFFFFF"/>
        <w:spacing w:after="240" w:line="384" w:lineRule="atLeast"/>
        <w:jc w:val="left"/>
        <w:rPr>
          <w:rFonts w:ascii="Arial" w:eastAsia="Times New Roman" w:hAnsi="Arial" w:cs="Arial"/>
          <w:color w:val="333333"/>
          <w:sz w:val="17"/>
          <w:szCs w:val="17"/>
        </w:rPr>
      </w:pPr>
      <w:r w:rsidRPr="001C460F">
        <w:rPr>
          <w:rFonts w:ascii="Arial" w:eastAsia="Times New Roman" w:hAnsi="Arial" w:cs="Arial"/>
          <w:color w:val="333333"/>
          <w:sz w:val="17"/>
          <w:szCs w:val="17"/>
        </w:rPr>
        <w:t>The mode is the only measure of average that can be used with nominal data. For example, late-night users of the library were classified by faculty as: 14% science students, 32% social science students, and 54% biological sciences students. No median or mean can be calculated but the mode is biological science students as students from this faculty were the most common.</w:t>
      </w:r>
    </w:p>
    <w:p w:rsidR="001C460F" w:rsidRPr="001C460F" w:rsidRDefault="001C460F" w:rsidP="001C460F">
      <w:pPr>
        <w:shd w:val="clear" w:color="auto" w:fill="CCCCCC"/>
        <w:spacing w:after="68" w:line="240" w:lineRule="auto"/>
        <w:jc w:val="left"/>
        <w:rPr>
          <w:rFonts w:ascii="Times New Roman" w:eastAsia="Times New Roman" w:hAnsi="Times New Roman" w:cs="Times New Roman"/>
          <w:b/>
          <w:bCs/>
          <w:color w:val="000000"/>
          <w:sz w:val="27"/>
          <w:szCs w:val="27"/>
        </w:rPr>
      </w:pPr>
      <w:r w:rsidRPr="001C460F">
        <w:rPr>
          <w:rFonts w:ascii="Times New Roman" w:eastAsia="Times New Roman" w:hAnsi="Times New Roman" w:cs="Times New Roman"/>
          <w:b/>
          <w:bCs/>
          <w:color w:val="000000"/>
          <w:sz w:val="27"/>
          <w:szCs w:val="27"/>
        </w:rPr>
        <w:t>Question: What is </w:t>
      </w:r>
      <w:hyperlink r:id="rId11" w:history="1">
        <w:r w:rsidRPr="001C460F">
          <w:rPr>
            <w:rFonts w:ascii="Times New Roman" w:eastAsia="Times New Roman" w:hAnsi="Times New Roman" w:cs="Times New Roman"/>
            <w:b/>
            <w:bCs/>
            <w:color w:val="0000FF"/>
            <w:sz w:val="27"/>
          </w:rPr>
          <w:t>Measure of Central Tendency </w:t>
        </w:r>
      </w:hyperlink>
      <w:r w:rsidRPr="001C460F">
        <w:rPr>
          <w:rFonts w:ascii="Times New Roman" w:eastAsia="Times New Roman" w:hAnsi="Times New Roman" w:cs="Times New Roman"/>
          <w:b/>
          <w:bCs/>
          <w:color w:val="000000"/>
          <w:sz w:val="27"/>
          <w:szCs w:val="27"/>
        </w:rPr>
        <w:t>?</w:t>
      </w:r>
    </w:p>
    <w:p w:rsidR="001C460F" w:rsidRPr="001C460F" w:rsidRDefault="001C460F" w:rsidP="001C460F">
      <w:pPr>
        <w:shd w:val="clear" w:color="auto" w:fill="FFFFFF"/>
        <w:spacing w:before="100" w:beforeAutospacing="1" w:after="100" w:afterAutospacing="1" w:line="240" w:lineRule="auto"/>
        <w:jc w:val="left"/>
        <w:rPr>
          <w:rFonts w:ascii="Times New Roman" w:eastAsia="Times New Roman" w:hAnsi="Times New Roman" w:cs="Times New Roman"/>
          <w:color w:val="000000"/>
          <w:sz w:val="27"/>
          <w:szCs w:val="27"/>
        </w:rPr>
      </w:pPr>
      <w:hyperlink r:id="rId12" w:history="1">
        <w:r w:rsidRPr="001C460F">
          <w:rPr>
            <w:rFonts w:ascii="Times New Roman" w:eastAsia="Times New Roman" w:hAnsi="Times New Roman" w:cs="Times New Roman"/>
            <w:b/>
            <w:bCs/>
            <w:color w:val="0000FF"/>
            <w:sz w:val="27"/>
            <w:u w:val="single"/>
          </w:rPr>
          <w:t>Measure of Central Tendency </w:t>
        </w:r>
      </w:hyperlink>
      <w:r w:rsidRPr="001C460F">
        <w:rPr>
          <w:rFonts w:ascii="Times New Roman" w:eastAsia="Times New Roman" w:hAnsi="Times New Roman" w:cs="Times New Roman"/>
          <w:b/>
          <w:bCs/>
          <w:color w:val="000000"/>
          <w:sz w:val="27"/>
          <w:szCs w:val="27"/>
        </w:rPr>
        <w:t>: </w:t>
      </w:r>
      <w:r w:rsidRPr="001C460F">
        <w:rPr>
          <w:rFonts w:ascii="Times New Roman" w:eastAsia="Times New Roman" w:hAnsi="Times New Roman" w:cs="Times New Roman"/>
          <w:color w:val="000000"/>
          <w:sz w:val="27"/>
          <w:szCs w:val="27"/>
        </w:rPr>
        <w:t>The tendency of the observation to cluster in the central part of the data set is called Central tendency and the summary value is called </w:t>
      </w:r>
      <w:hyperlink r:id="rId13" w:history="1">
        <w:r w:rsidRPr="001C460F">
          <w:rPr>
            <w:rFonts w:ascii="Times New Roman" w:eastAsia="Times New Roman" w:hAnsi="Times New Roman" w:cs="Times New Roman"/>
            <w:color w:val="0000FF"/>
            <w:sz w:val="27"/>
            <w:u w:val="single"/>
          </w:rPr>
          <w:t>measure of central tendency </w:t>
        </w:r>
      </w:hyperlink>
      <w:r w:rsidRPr="001C460F">
        <w:rPr>
          <w:rFonts w:ascii="Times New Roman" w:eastAsia="Times New Roman" w:hAnsi="Times New Roman" w:cs="Times New Roman"/>
          <w:color w:val="000000"/>
          <w:sz w:val="27"/>
          <w:szCs w:val="27"/>
        </w:rPr>
        <w:t>. The </w:t>
      </w:r>
      <w:hyperlink r:id="rId14" w:history="1">
        <w:r w:rsidRPr="001C460F">
          <w:rPr>
            <w:rFonts w:ascii="Times New Roman" w:eastAsia="Times New Roman" w:hAnsi="Times New Roman" w:cs="Times New Roman"/>
            <w:color w:val="0000FF"/>
            <w:sz w:val="27"/>
            <w:u w:val="single"/>
          </w:rPr>
          <w:t>measures of central tendency </w:t>
        </w:r>
      </w:hyperlink>
      <w:r w:rsidRPr="001C460F">
        <w:rPr>
          <w:rFonts w:ascii="Times New Roman" w:eastAsia="Times New Roman" w:hAnsi="Times New Roman" w:cs="Times New Roman"/>
          <w:color w:val="000000"/>
          <w:sz w:val="27"/>
          <w:szCs w:val="27"/>
        </w:rPr>
        <w:t>are generally known as Averages. The most common central tendencies are the arithmetic mean (simple average or mean), the median, and the mode. </w:t>
      </w:r>
      <w:hyperlink r:id="rId15" w:history="1">
        <w:r w:rsidRPr="001C460F">
          <w:rPr>
            <w:rFonts w:ascii="Times New Roman" w:eastAsia="Times New Roman" w:hAnsi="Times New Roman" w:cs="Times New Roman"/>
            <w:color w:val="0000FF"/>
            <w:sz w:val="27"/>
            <w:u w:val="single"/>
          </w:rPr>
          <w:t>Measure of central tendency </w:t>
        </w:r>
      </w:hyperlink>
      <w:r w:rsidRPr="001C460F">
        <w:rPr>
          <w:rFonts w:ascii="Times New Roman" w:eastAsia="Times New Roman" w:hAnsi="Times New Roman" w:cs="Times New Roman"/>
          <w:color w:val="000000"/>
          <w:sz w:val="27"/>
          <w:szCs w:val="27"/>
        </w:rPr>
        <w:t>also called measure of location.</w:t>
      </w:r>
    </w:p>
    <w:p w:rsidR="001C460F" w:rsidRPr="001C460F" w:rsidRDefault="001C460F" w:rsidP="001C460F">
      <w:pPr>
        <w:shd w:val="clear" w:color="auto" w:fill="CCCCCC"/>
        <w:spacing w:after="68" w:line="240" w:lineRule="auto"/>
        <w:jc w:val="left"/>
        <w:rPr>
          <w:rFonts w:ascii="Times New Roman" w:eastAsia="Times New Roman" w:hAnsi="Times New Roman" w:cs="Times New Roman"/>
          <w:b/>
          <w:bCs/>
          <w:color w:val="000000"/>
          <w:sz w:val="27"/>
          <w:szCs w:val="27"/>
        </w:rPr>
      </w:pPr>
      <w:r w:rsidRPr="001C460F">
        <w:rPr>
          <w:rFonts w:ascii="Times New Roman" w:eastAsia="Times New Roman" w:hAnsi="Times New Roman" w:cs="Times New Roman"/>
          <w:b/>
          <w:bCs/>
          <w:color w:val="000000"/>
          <w:sz w:val="27"/>
          <w:szCs w:val="27"/>
        </w:rPr>
        <w:t>Question: What is Average?</w:t>
      </w:r>
    </w:p>
    <w:p w:rsidR="001C460F" w:rsidRPr="001C460F" w:rsidRDefault="001C460F" w:rsidP="001C460F">
      <w:pPr>
        <w:shd w:val="clear" w:color="auto" w:fill="FFFFFF"/>
        <w:spacing w:before="100" w:beforeAutospacing="1" w:after="100" w:afterAutospacing="1" w:line="240" w:lineRule="auto"/>
        <w:jc w:val="left"/>
        <w:rPr>
          <w:rFonts w:ascii="Times New Roman" w:eastAsia="Times New Roman" w:hAnsi="Times New Roman" w:cs="Times New Roman"/>
          <w:color w:val="000000"/>
          <w:sz w:val="27"/>
          <w:szCs w:val="27"/>
        </w:rPr>
      </w:pPr>
      <w:r w:rsidRPr="001C460F">
        <w:rPr>
          <w:rFonts w:ascii="Times New Roman" w:eastAsia="Times New Roman" w:hAnsi="Times New Roman" w:cs="Times New Roman"/>
          <w:b/>
          <w:bCs/>
          <w:color w:val="000000"/>
          <w:sz w:val="27"/>
          <w:szCs w:val="27"/>
        </w:rPr>
        <w:t>Average </w:t>
      </w:r>
      <w:r w:rsidRPr="001C460F">
        <w:rPr>
          <w:rFonts w:ascii="Times New Roman" w:eastAsia="Times New Roman" w:hAnsi="Times New Roman" w:cs="Times New Roman"/>
          <w:color w:val="000000"/>
          <w:sz w:val="27"/>
          <w:szCs w:val="27"/>
        </w:rPr>
        <w:t>is a single value used to represent the distribution. Most commonly used averages are Mean, Median and Mode.</w:t>
      </w:r>
    </w:p>
    <w:p w:rsidR="001C460F" w:rsidRPr="001C460F" w:rsidRDefault="001C460F" w:rsidP="001C460F">
      <w:pPr>
        <w:shd w:val="clear" w:color="auto" w:fill="CCCCCC"/>
        <w:spacing w:after="68" w:line="240" w:lineRule="auto"/>
        <w:jc w:val="left"/>
        <w:rPr>
          <w:rFonts w:ascii="Times New Roman" w:eastAsia="Times New Roman" w:hAnsi="Times New Roman" w:cs="Times New Roman"/>
          <w:b/>
          <w:bCs/>
          <w:color w:val="000000"/>
          <w:sz w:val="27"/>
          <w:szCs w:val="27"/>
        </w:rPr>
      </w:pPr>
      <w:r w:rsidRPr="001C460F">
        <w:rPr>
          <w:rFonts w:ascii="Times New Roman" w:eastAsia="Times New Roman" w:hAnsi="Times New Roman" w:cs="Times New Roman"/>
          <w:b/>
          <w:bCs/>
          <w:color w:val="000000"/>
          <w:sz w:val="27"/>
          <w:szCs w:val="27"/>
        </w:rPr>
        <w:t>Question: What is Mean, Median and Mode?</w:t>
      </w:r>
    </w:p>
    <w:p w:rsidR="001C460F" w:rsidRPr="001C460F" w:rsidRDefault="001C460F" w:rsidP="001C460F">
      <w:pPr>
        <w:shd w:val="clear" w:color="auto" w:fill="FFFFFF"/>
        <w:spacing w:before="100" w:beforeAutospacing="1" w:after="100" w:afterAutospacing="1" w:line="240" w:lineRule="auto"/>
        <w:jc w:val="left"/>
        <w:rPr>
          <w:rFonts w:ascii="Times New Roman" w:eastAsia="Times New Roman" w:hAnsi="Times New Roman" w:cs="Times New Roman"/>
          <w:color w:val="000000"/>
          <w:sz w:val="27"/>
          <w:szCs w:val="27"/>
        </w:rPr>
      </w:pPr>
      <w:r w:rsidRPr="001C460F">
        <w:rPr>
          <w:rFonts w:ascii="Times New Roman" w:eastAsia="Times New Roman" w:hAnsi="Times New Roman" w:cs="Times New Roman"/>
          <w:b/>
          <w:bCs/>
          <w:color w:val="000000"/>
          <w:sz w:val="27"/>
          <w:szCs w:val="27"/>
        </w:rPr>
        <w:t>Mean: </w:t>
      </w:r>
      <w:r w:rsidRPr="001C460F">
        <w:rPr>
          <w:rFonts w:ascii="Times New Roman" w:eastAsia="Times New Roman" w:hAnsi="Times New Roman" w:cs="Times New Roman"/>
          <w:color w:val="000000"/>
          <w:sz w:val="27"/>
          <w:szCs w:val="27"/>
        </w:rPr>
        <w:t>The arithmetic mean or simply mean is the statistician's term also knows as the average, which is obtained by dividing the sum of all the observations by total number of observations (summed).</w:t>
      </w:r>
    </w:p>
    <w:p w:rsidR="001C460F" w:rsidRPr="001C460F" w:rsidRDefault="001C460F" w:rsidP="001C460F">
      <w:pPr>
        <w:shd w:val="clear" w:color="auto" w:fill="FFFFFF"/>
        <w:spacing w:before="100" w:beforeAutospacing="1" w:after="100" w:afterAutospacing="1" w:line="240" w:lineRule="auto"/>
        <w:jc w:val="left"/>
        <w:rPr>
          <w:rFonts w:ascii="Times New Roman" w:eastAsia="Times New Roman" w:hAnsi="Times New Roman" w:cs="Times New Roman"/>
          <w:color w:val="000000"/>
          <w:sz w:val="27"/>
          <w:szCs w:val="27"/>
        </w:rPr>
      </w:pPr>
      <w:r w:rsidRPr="001C460F">
        <w:rPr>
          <w:rFonts w:ascii="Times New Roman" w:eastAsia="Times New Roman" w:hAnsi="Times New Roman" w:cs="Times New Roman"/>
          <w:b/>
          <w:bCs/>
          <w:color w:val="000000"/>
          <w:sz w:val="27"/>
          <w:szCs w:val="27"/>
        </w:rPr>
        <w:t>MEDIAN:</w:t>
      </w:r>
      <w:r w:rsidRPr="001C460F">
        <w:rPr>
          <w:rFonts w:ascii="Times New Roman" w:eastAsia="Times New Roman" w:hAnsi="Times New Roman" w:cs="Times New Roman"/>
          <w:color w:val="000000"/>
          <w:sz w:val="27"/>
          <w:szCs w:val="27"/>
        </w:rPr>
        <w:t> The median is the middle value of the series when the variable values are placed in order of magnitude (in ascending or descending order).</w:t>
      </w:r>
    </w:p>
    <w:p w:rsidR="001C460F" w:rsidRPr="001C460F" w:rsidRDefault="001C460F" w:rsidP="001C460F">
      <w:pPr>
        <w:shd w:val="clear" w:color="auto" w:fill="FFFFFF"/>
        <w:spacing w:before="100" w:beforeAutospacing="1" w:after="100" w:afterAutospacing="1" w:line="240" w:lineRule="auto"/>
        <w:jc w:val="left"/>
        <w:rPr>
          <w:rFonts w:ascii="Times New Roman" w:eastAsia="Times New Roman" w:hAnsi="Times New Roman" w:cs="Times New Roman"/>
          <w:color w:val="000000"/>
          <w:sz w:val="27"/>
          <w:szCs w:val="27"/>
        </w:rPr>
      </w:pPr>
      <w:r w:rsidRPr="001C460F">
        <w:rPr>
          <w:rFonts w:ascii="Times New Roman" w:eastAsia="Times New Roman" w:hAnsi="Times New Roman" w:cs="Times New Roman"/>
          <w:b/>
          <w:bCs/>
          <w:color w:val="000000"/>
          <w:sz w:val="27"/>
          <w:szCs w:val="27"/>
        </w:rPr>
        <w:t>MODE:</w:t>
      </w:r>
      <w:r w:rsidRPr="001C460F">
        <w:rPr>
          <w:rFonts w:ascii="Times New Roman" w:eastAsia="Times New Roman" w:hAnsi="Times New Roman" w:cs="Times New Roman"/>
          <w:color w:val="000000"/>
          <w:sz w:val="27"/>
          <w:szCs w:val="27"/>
        </w:rPr>
        <w:t> The mode is defined as that value which occurs most frequently in a set of data i.e. it indicates the most frequent (common) results.</w:t>
      </w:r>
    </w:p>
    <w:p w:rsidR="001C460F" w:rsidRPr="001C460F" w:rsidRDefault="001C460F" w:rsidP="001C460F">
      <w:pPr>
        <w:shd w:val="clear" w:color="auto" w:fill="FFFFFF"/>
        <w:spacing w:before="100" w:beforeAutospacing="1" w:after="100" w:afterAutospacing="1" w:line="240" w:lineRule="auto"/>
        <w:jc w:val="left"/>
        <w:rPr>
          <w:rFonts w:ascii="Times New Roman" w:eastAsia="Times New Roman" w:hAnsi="Times New Roman" w:cs="Times New Roman"/>
          <w:color w:val="000000"/>
          <w:sz w:val="27"/>
          <w:szCs w:val="27"/>
        </w:rPr>
      </w:pPr>
      <w:r w:rsidRPr="001C460F">
        <w:rPr>
          <w:rFonts w:ascii="Times New Roman" w:eastAsia="Times New Roman" w:hAnsi="Times New Roman" w:cs="Times New Roman"/>
          <w:color w:val="000000"/>
          <w:sz w:val="27"/>
          <w:szCs w:val="27"/>
        </w:rPr>
        <w:t>Note that the median indicates the middle position while the mode provides information about the most frequent value in the data. Both median and mode are different methods of calculating the average value of data and they have their own advantages and disadvantages. They are used by the statisticians according to their requirement.</w:t>
      </w:r>
    </w:p>
    <w:p w:rsidR="001C460F" w:rsidRPr="001C460F" w:rsidRDefault="001C460F" w:rsidP="001C460F">
      <w:pPr>
        <w:shd w:val="clear" w:color="auto" w:fill="CCCCCC"/>
        <w:spacing w:after="68" w:line="240" w:lineRule="auto"/>
        <w:jc w:val="left"/>
        <w:rPr>
          <w:rFonts w:ascii="Times New Roman" w:eastAsia="Times New Roman" w:hAnsi="Times New Roman" w:cs="Times New Roman"/>
          <w:b/>
          <w:bCs/>
          <w:color w:val="000000"/>
          <w:sz w:val="27"/>
          <w:szCs w:val="27"/>
        </w:rPr>
      </w:pPr>
      <w:r w:rsidRPr="001C460F">
        <w:rPr>
          <w:rFonts w:ascii="Times New Roman" w:eastAsia="Times New Roman" w:hAnsi="Times New Roman" w:cs="Times New Roman"/>
          <w:b/>
          <w:bCs/>
          <w:color w:val="000000"/>
          <w:sz w:val="27"/>
          <w:szCs w:val="27"/>
        </w:rPr>
        <w:t>Question: How we find median from the data?</w:t>
      </w:r>
    </w:p>
    <w:p w:rsidR="001C460F" w:rsidRPr="001C460F" w:rsidRDefault="001C460F" w:rsidP="001C460F">
      <w:pPr>
        <w:spacing w:after="0" w:line="240" w:lineRule="auto"/>
        <w:jc w:val="left"/>
        <w:rPr>
          <w:rFonts w:ascii="Times New Roman" w:eastAsia="Times New Roman" w:hAnsi="Times New Roman" w:cs="Times New Roman"/>
          <w:sz w:val="24"/>
          <w:szCs w:val="24"/>
        </w:rPr>
      </w:pPr>
      <w:r w:rsidRPr="001C460F">
        <w:rPr>
          <w:rFonts w:ascii="Times New Roman" w:eastAsia="Times New Roman" w:hAnsi="Times New Roman" w:cs="Times New Roman"/>
          <w:color w:val="000000"/>
          <w:sz w:val="27"/>
          <w:szCs w:val="27"/>
          <w:shd w:val="clear" w:color="auto" w:fill="FFFFFF"/>
        </w:rPr>
        <w:t>In order to find Median for the ungrouped data, follow these steps:</w:t>
      </w:r>
    </w:p>
    <w:p w:rsidR="001C460F" w:rsidRPr="001C460F" w:rsidRDefault="001C460F" w:rsidP="001C460F">
      <w:pPr>
        <w:numPr>
          <w:ilvl w:val="0"/>
          <w:numId w:val="2"/>
        </w:numPr>
        <w:shd w:val="clear" w:color="auto" w:fill="FFFFFF"/>
        <w:spacing w:before="100" w:beforeAutospacing="1" w:after="100" w:afterAutospacing="1" w:line="240" w:lineRule="auto"/>
        <w:jc w:val="left"/>
        <w:rPr>
          <w:rFonts w:ascii="Times New Roman" w:eastAsia="Times New Roman" w:hAnsi="Times New Roman" w:cs="Times New Roman"/>
          <w:color w:val="000000"/>
          <w:sz w:val="27"/>
          <w:szCs w:val="27"/>
        </w:rPr>
      </w:pPr>
      <w:r w:rsidRPr="001C460F">
        <w:rPr>
          <w:rFonts w:ascii="Times New Roman" w:eastAsia="Times New Roman" w:hAnsi="Times New Roman" w:cs="Times New Roman"/>
          <w:color w:val="000000"/>
          <w:sz w:val="27"/>
          <w:szCs w:val="27"/>
        </w:rPr>
        <w:lastRenderedPageBreak/>
        <w:t>Arrange the values in increasing or decreasing order.</w:t>
      </w:r>
    </w:p>
    <w:p w:rsidR="001C460F" w:rsidRPr="001C460F" w:rsidRDefault="001C460F" w:rsidP="001C460F">
      <w:pPr>
        <w:numPr>
          <w:ilvl w:val="0"/>
          <w:numId w:val="2"/>
        </w:numPr>
        <w:shd w:val="clear" w:color="auto" w:fill="FFFFFF"/>
        <w:spacing w:before="100" w:beforeAutospacing="1" w:after="100" w:afterAutospacing="1" w:line="240" w:lineRule="auto"/>
        <w:jc w:val="left"/>
        <w:rPr>
          <w:rFonts w:ascii="Times New Roman" w:eastAsia="Times New Roman" w:hAnsi="Times New Roman" w:cs="Times New Roman"/>
          <w:color w:val="000000"/>
          <w:sz w:val="27"/>
          <w:szCs w:val="27"/>
        </w:rPr>
      </w:pPr>
      <w:r w:rsidRPr="001C460F">
        <w:rPr>
          <w:rFonts w:ascii="Times New Roman" w:eastAsia="Times New Roman" w:hAnsi="Times New Roman" w:cs="Times New Roman"/>
          <w:color w:val="000000"/>
          <w:sz w:val="27"/>
          <w:szCs w:val="27"/>
        </w:rPr>
        <w:t>Count the number of values.</w:t>
      </w:r>
    </w:p>
    <w:p w:rsidR="001C460F" w:rsidRPr="001C460F" w:rsidRDefault="001C460F" w:rsidP="001C460F">
      <w:pPr>
        <w:numPr>
          <w:ilvl w:val="0"/>
          <w:numId w:val="2"/>
        </w:numPr>
        <w:shd w:val="clear" w:color="auto" w:fill="FFFFFF"/>
        <w:spacing w:beforeAutospacing="1" w:after="0" w:afterAutospacing="1" w:line="240" w:lineRule="auto"/>
        <w:jc w:val="left"/>
        <w:rPr>
          <w:rFonts w:ascii="Times New Roman" w:eastAsia="Times New Roman" w:hAnsi="Times New Roman" w:cs="Times New Roman"/>
          <w:color w:val="000000"/>
          <w:sz w:val="27"/>
          <w:szCs w:val="27"/>
        </w:rPr>
      </w:pPr>
      <w:r w:rsidRPr="001C460F">
        <w:rPr>
          <w:rFonts w:ascii="Times New Roman" w:eastAsia="Times New Roman" w:hAnsi="Times New Roman" w:cs="Times New Roman"/>
          <w:color w:val="000000"/>
          <w:sz w:val="27"/>
          <w:szCs w:val="27"/>
        </w:rPr>
        <w:t>If the number of observation in data set is odd then Median is </w:t>
      </w:r>
      <w:r w:rsidRPr="001C460F">
        <w:rPr>
          <w:rFonts w:ascii="MathJax_Main" w:eastAsia="Times New Roman" w:hAnsi="MathJax_Main" w:cs="Times New Roman"/>
          <w:color w:val="000000"/>
          <w:sz w:val="16"/>
        </w:rPr>
        <w:t>(</w:t>
      </w:r>
      <w:r w:rsidRPr="001C460F">
        <w:rPr>
          <w:rFonts w:ascii="MathJax_Math-italic" w:eastAsia="Times New Roman" w:hAnsi="MathJax_Math-italic" w:cs="Times New Roman"/>
          <w:color w:val="000000"/>
          <w:sz w:val="16"/>
        </w:rPr>
        <w:t>n</w:t>
      </w:r>
      <w:r w:rsidRPr="001C460F">
        <w:rPr>
          <w:rFonts w:ascii="MathJax_Main" w:eastAsia="Times New Roman" w:hAnsi="MathJax_Main" w:cs="Times New Roman"/>
          <w:color w:val="000000"/>
          <w:sz w:val="16"/>
        </w:rPr>
        <w:t>+1)2</w:t>
      </w:r>
      <w:r w:rsidRPr="001C460F">
        <w:rPr>
          <w:rFonts w:ascii="Times New Roman" w:eastAsia="Times New Roman" w:hAnsi="Times New Roman" w:cs="Times New Roman"/>
          <w:color w:val="000000"/>
        </w:rPr>
        <w:t>(n+1)2</w:t>
      </w:r>
      <w:r w:rsidRPr="001C460F">
        <w:rPr>
          <w:rFonts w:ascii="Times New Roman" w:eastAsia="Times New Roman" w:hAnsi="Times New Roman" w:cs="Times New Roman"/>
          <w:color w:val="000000"/>
          <w:sz w:val="27"/>
          <w:szCs w:val="27"/>
        </w:rPr>
        <w:t>th value, and if the number of observation in data set is even then Median is the average of </w:t>
      </w:r>
      <w:r w:rsidRPr="001C460F">
        <w:rPr>
          <w:rFonts w:ascii="MathJax_Math-italic" w:eastAsia="Times New Roman" w:hAnsi="MathJax_Math-italic" w:cs="Times New Roman"/>
          <w:color w:val="000000"/>
          <w:sz w:val="16"/>
        </w:rPr>
        <w:t>n</w:t>
      </w:r>
      <w:r w:rsidRPr="001C460F">
        <w:rPr>
          <w:rFonts w:ascii="MathJax_Main" w:eastAsia="Times New Roman" w:hAnsi="MathJax_Main" w:cs="Times New Roman"/>
          <w:color w:val="000000"/>
          <w:sz w:val="16"/>
        </w:rPr>
        <w:t>2</w:t>
      </w:r>
      <w:r w:rsidRPr="001C460F">
        <w:rPr>
          <w:rFonts w:ascii="Times New Roman" w:eastAsia="Times New Roman" w:hAnsi="Times New Roman" w:cs="Times New Roman"/>
          <w:color w:val="000000"/>
        </w:rPr>
        <w:t>n2</w:t>
      </w:r>
      <w:r w:rsidRPr="001C460F">
        <w:rPr>
          <w:rFonts w:ascii="Times New Roman" w:eastAsia="Times New Roman" w:hAnsi="Times New Roman" w:cs="Times New Roman"/>
          <w:color w:val="000000"/>
          <w:sz w:val="27"/>
          <w:szCs w:val="27"/>
        </w:rPr>
        <w:t>th and </w:t>
      </w:r>
      <w:r w:rsidRPr="001C460F">
        <w:rPr>
          <w:rFonts w:ascii="MathJax_Main" w:eastAsia="Times New Roman" w:hAnsi="MathJax_Main" w:cs="Times New Roman"/>
          <w:color w:val="000000"/>
        </w:rPr>
        <w:t>[(</w:t>
      </w:r>
      <w:r w:rsidRPr="001C460F">
        <w:rPr>
          <w:rFonts w:ascii="MathJax_Math-italic" w:eastAsia="Times New Roman" w:hAnsi="MathJax_Math-italic" w:cs="Times New Roman"/>
          <w:color w:val="000000"/>
          <w:sz w:val="16"/>
        </w:rPr>
        <w:t>n</w:t>
      </w:r>
      <w:r w:rsidRPr="001C460F">
        <w:rPr>
          <w:rFonts w:ascii="MathJax_Main" w:eastAsia="Times New Roman" w:hAnsi="MathJax_Main" w:cs="Times New Roman"/>
          <w:color w:val="000000"/>
          <w:sz w:val="16"/>
        </w:rPr>
        <w:t>2</w:t>
      </w:r>
      <w:r w:rsidRPr="001C460F">
        <w:rPr>
          <w:rFonts w:ascii="MathJax_Main" w:eastAsia="Times New Roman" w:hAnsi="MathJax_Main" w:cs="Times New Roman"/>
          <w:color w:val="000000"/>
        </w:rPr>
        <w:t>)+1]</w:t>
      </w:r>
      <w:r w:rsidRPr="001C460F">
        <w:rPr>
          <w:rFonts w:ascii="Times New Roman" w:eastAsia="Times New Roman" w:hAnsi="Times New Roman" w:cs="Times New Roman"/>
          <w:color w:val="000000"/>
        </w:rPr>
        <w:t>[(n2)+1]</w:t>
      </w:r>
      <w:r w:rsidRPr="001C460F">
        <w:rPr>
          <w:rFonts w:ascii="Times New Roman" w:eastAsia="Times New Roman" w:hAnsi="Times New Roman" w:cs="Times New Roman"/>
          <w:color w:val="000000"/>
          <w:sz w:val="27"/>
          <w:szCs w:val="27"/>
        </w:rPr>
        <w:t> th observations.</w:t>
      </w:r>
    </w:p>
    <w:p w:rsidR="001C460F" w:rsidRPr="001C460F" w:rsidRDefault="001C460F" w:rsidP="001C460F">
      <w:pPr>
        <w:shd w:val="clear" w:color="auto" w:fill="FFFFFF"/>
        <w:spacing w:before="100" w:beforeAutospacing="1" w:after="100" w:afterAutospacing="1" w:line="240" w:lineRule="auto"/>
        <w:jc w:val="left"/>
        <w:rPr>
          <w:rFonts w:ascii="Times New Roman" w:eastAsia="Times New Roman" w:hAnsi="Times New Roman" w:cs="Times New Roman"/>
          <w:color w:val="000000"/>
          <w:sz w:val="27"/>
          <w:szCs w:val="27"/>
        </w:rPr>
      </w:pPr>
      <w:r w:rsidRPr="001C460F">
        <w:rPr>
          <w:rFonts w:ascii="Times New Roman" w:eastAsia="Times New Roman" w:hAnsi="Times New Roman" w:cs="Times New Roman"/>
          <w:color w:val="000000"/>
          <w:sz w:val="27"/>
          <w:szCs w:val="27"/>
        </w:rPr>
        <w:t>Note that the median is the value halfway through the ordered data set (arranged in ascending or descending order), below and above which there lies an equal number of data values. The median is the second quantile.</w:t>
      </w:r>
    </w:p>
    <w:p w:rsidR="001C460F" w:rsidRPr="001C460F" w:rsidRDefault="001C460F" w:rsidP="001C460F">
      <w:pPr>
        <w:spacing w:after="0" w:line="240" w:lineRule="auto"/>
        <w:jc w:val="left"/>
        <w:rPr>
          <w:rFonts w:ascii="Times New Roman" w:eastAsia="Times New Roman" w:hAnsi="Times New Roman" w:cs="Times New Roman"/>
          <w:sz w:val="24"/>
          <w:szCs w:val="24"/>
        </w:rPr>
      </w:pPr>
      <w:r w:rsidRPr="001C460F">
        <w:rPr>
          <w:rFonts w:ascii="Times New Roman" w:eastAsia="Times New Roman" w:hAnsi="Times New Roman" w:cs="Times New Roman"/>
          <w:color w:val="000000"/>
          <w:sz w:val="27"/>
          <w:szCs w:val="27"/>
          <w:shd w:val="clear" w:color="auto" w:fill="FFFFFF"/>
        </w:rPr>
        <w:t>To find the grouped data, follow these steps:</w:t>
      </w:r>
    </w:p>
    <w:p w:rsidR="001C460F" w:rsidRPr="001C460F" w:rsidRDefault="001C460F" w:rsidP="001C460F">
      <w:pPr>
        <w:shd w:val="clear" w:color="auto" w:fill="FFFFFF"/>
        <w:spacing w:beforeAutospacing="1" w:after="0" w:afterAutospacing="1" w:line="240" w:lineRule="auto"/>
        <w:jc w:val="left"/>
        <w:rPr>
          <w:rFonts w:ascii="Times New Roman" w:eastAsia="Times New Roman" w:hAnsi="Times New Roman" w:cs="Times New Roman"/>
          <w:color w:val="000000"/>
          <w:sz w:val="27"/>
          <w:szCs w:val="27"/>
        </w:rPr>
      </w:pPr>
      <w:r w:rsidRPr="001C460F">
        <w:rPr>
          <w:rFonts w:ascii="Times New Roman" w:eastAsia="Times New Roman" w:hAnsi="Times New Roman" w:cs="Times New Roman"/>
          <w:color w:val="000000"/>
          <w:sz w:val="27"/>
          <w:szCs w:val="27"/>
        </w:rPr>
        <w:t>In Case of frequency distribution (group data) first we find the median group (median class) by </w:t>
      </w:r>
      <w:r w:rsidRPr="001C460F">
        <w:rPr>
          <w:rFonts w:ascii="MathJax_Math-italic" w:eastAsia="Times New Roman" w:hAnsi="MathJax_Math-italic" w:cs="Times New Roman"/>
          <w:color w:val="000000"/>
          <w:sz w:val="16"/>
        </w:rPr>
        <w:t>n</w:t>
      </w:r>
      <w:r w:rsidRPr="001C460F">
        <w:rPr>
          <w:rFonts w:ascii="MathJax_Main" w:eastAsia="Times New Roman" w:hAnsi="MathJax_Main" w:cs="Times New Roman"/>
          <w:color w:val="000000"/>
          <w:sz w:val="16"/>
        </w:rPr>
        <w:t>2</w:t>
      </w:r>
      <w:r w:rsidRPr="001C460F">
        <w:rPr>
          <w:rFonts w:ascii="Times New Roman" w:eastAsia="Times New Roman" w:hAnsi="Times New Roman" w:cs="Times New Roman"/>
          <w:color w:val="000000"/>
        </w:rPr>
        <w:t>n2</w:t>
      </w:r>
      <w:r w:rsidRPr="001C460F">
        <w:rPr>
          <w:rFonts w:ascii="Times New Roman" w:eastAsia="Times New Roman" w:hAnsi="Times New Roman" w:cs="Times New Roman"/>
          <w:color w:val="000000"/>
          <w:sz w:val="27"/>
          <w:szCs w:val="27"/>
        </w:rPr>
        <w:t>. Then use the following formula to find the median of data. </w:t>
      </w:r>
      <w:r w:rsidRPr="001C460F">
        <w:rPr>
          <w:rFonts w:ascii="MathJax_Math-italic" w:eastAsia="Times New Roman" w:hAnsi="MathJax_Math-italic" w:cs="Times New Roman"/>
          <w:color w:val="000000"/>
        </w:rPr>
        <w:t>Median</w:t>
      </w:r>
      <w:r w:rsidRPr="001C460F">
        <w:rPr>
          <w:rFonts w:ascii="MathJax_Main" w:eastAsia="Times New Roman" w:hAnsi="MathJax_Main" w:cs="Times New Roman"/>
          <w:color w:val="000000"/>
        </w:rPr>
        <w:t>=</w:t>
      </w:r>
      <w:r w:rsidRPr="001C460F">
        <w:rPr>
          <w:rFonts w:ascii="MathJax_Math-italic" w:eastAsia="Times New Roman" w:hAnsi="MathJax_Math-italic" w:cs="Times New Roman"/>
          <w:color w:val="000000"/>
        </w:rPr>
        <w:t>l</w:t>
      </w:r>
      <w:r w:rsidRPr="001C460F">
        <w:rPr>
          <w:rFonts w:ascii="MathJax_Main" w:eastAsia="Times New Roman" w:hAnsi="MathJax_Main" w:cs="Times New Roman"/>
          <w:color w:val="000000"/>
        </w:rPr>
        <w:t>+</w:t>
      </w:r>
      <w:r w:rsidRPr="001C460F">
        <w:rPr>
          <w:rFonts w:ascii="MathJax_Math-italic" w:eastAsia="Times New Roman" w:hAnsi="MathJax_Math-italic" w:cs="Times New Roman"/>
          <w:color w:val="000000"/>
          <w:sz w:val="16"/>
        </w:rPr>
        <w:t>hf</w:t>
      </w:r>
      <w:r w:rsidRPr="001C460F">
        <w:rPr>
          <w:rFonts w:ascii="MathJax_Main" w:eastAsia="Times New Roman" w:hAnsi="MathJax_Main" w:cs="Times New Roman"/>
          <w:color w:val="000000"/>
        </w:rPr>
        <w:t>(</w:t>
      </w:r>
      <w:r w:rsidRPr="001C460F">
        <w:rPr>
          <w:rFonts w:ascii="MathJax_Math-italic" w:eastAsia="Times New Roman" w:hAnsi="MathJax_Math-italic" w:cs="Times New Roman"/>
          <w:color w:val="000000"/>
          <w:sz w:val="16"/>
        </w:rPr>
        <w:t>n</w:t>
      </w:r>
      <w:r w:rsidRPr="001C460F">
        <w:rPr>
          <w:rFonts w:ascii="MathJax_Main" w:eastAsia="Times New Roman" w:hAnsi="MathJax_Main" w:cs="Times New Roman"/>
          <w:color w:val="000000"/>
          <w:sz w:val="16"/>
        </w:rPr>
        <w:t>2</w:t>
      </w:r>
      <w:r w:rsidRPr="001C460F">
        <w:rPr>
          <w:rFonts w:ascii="MathJax_Main" w:eastAsia="Times New Roman" w:hAnsi="MathJax_Main" w:cs="Times New Roman"/>
          <w:color w:val="000000"/>
        </w:rPr>
        <w:t>−</w:t>
      </w:r>
      <w:r w:rsidRPr="001C460F">
        <w:rPr>
          <w:rFonts w:ascii="MathJax_Math-italic" w:eastAsia="Times New Roman" w:hAnsi="MathJax_Math-italic" w:cs="Times New Roman"/>
          <w:color w:val="000000"/>
        </w:rPr>
        <w:t>C</w:t>
      </w:r>
      <w:r w:rsidRPr="001C460F">
        <w:rPr>
          <w:rFonts w:ascii="MathJax_Main" w:eastAsia="Times New Roman" w:hAnsi="MathJax_Main" w:cs="Times New Roman"/>
          <w:color w:val="000000"/>
        </w:rPr>
        <w:t>)</w:t>
      </w:r>
      <w:r w:rsidRPr="001C460F">
        <w:rPr>
          <w:rFonts w:ascii="Times New Roman" w:eastAsia="Times New Roman" w:hAnsi="Times New Roman" w:cs="Times New Roman"/>
          <w:color w:val="000000"/>
        </w:rPr>
        <w:t>Median=l+hf(n2−C)</w:t>
      </w:r>
      <w:r w:rsidRPr="001C460F">
        <w:rPr>
          <w:rFonts w:ascii="Times New Roman" w:eastAsia="Times New Roman" w:hAnsi="Times New Roman" w:cs="Times New Roman"/>
          <w:color w:val="000000"/>
          <w:sz w:val="27"/>
          <w:szCs w:val="27"/>
        </w:rPr>
        <w:br/>
        <w:t>where</w:t>
      </w:r>
      <w:r w:rsidRPr="001C460F">
        <w:rPr>
          <w:rFonts w:ascii="Times New Roman" w:eastAsia="Times New Roman" w:hAnsi="Times New Roman" w:cs="Times New Roman"/>
          <w:color w:val="000000"/>
          <w:sz w:val="27"/>
          <w:szCs w:val="27"/>
        </w:rPr>
        <w:br/>
      </w:r>
      <w:r w:rsidRPr="001C460F">
        <w:rPr>
          <w:rFonts w:ascii="MathJax_Math-italic" w:eastAsia="Times New Roman" w:hAnsi="MathJax_Math-italic" w:cs="Times New Roman"/>
          <w:color w:val="000000"/>
        </w:rPr>
        <w:t>l</w:t>
      </w:r>
      <w:r w:rsidRPr="001C460F">
        <w:rPr>
          <w:rFonts w:ascii="Times New Roman" w:eastAsia="Times New Roman" w:hAnsi="Times New Roman" w:cs="Times New Roman"/>
          <w:color w:val="000000"/>
        </w:rPr>
        <w:t>l</w:t>
      </w:r>
      <w:r w:rsidRPr="001C460F">
        <w:rPr>
          <w:rFonts w:ascii="Times New Roman" w:eastAsia="Times New Roman" w:hAnsi="Times New Roman" w:cs="Times New Roman"/>
          <w:color w:val="000000"/>
          <w:sz w:val="27"/>
          <w:szCs w:val="27"/>
        </w:rPr>
        <w:t> = lower class limit (lower class boundary) of median class,</w:t>
      </w:r>
      <w:r w:rsidRPr="001C460F">
        <w:rPr>
          <w:rFonts w:ascii="Times New Roman" w:eastAsia="Times New Roman" w:hAnsi="Times New Roman" w:cs="Times New Roman"/>
          <w:color w:val="000000"/>
          <w:sz w:val="27"/>
          <w:szCs w:val="27"/>
        </w:rPr>
        <w:br/>
      </w:r>
      <w:r w:rsidRPr="001C460F">
        <w:rPr>
          <w:rFonts w:ascii="MathJax_Math-italic" w:eastAsia="Times New Roman" w:hAnsi="MathJax_Math-italic" w:cs="Times New Roman"/>
          <w:color w:val="000000"/>
        </w:rPr>
        <w:t>h</w:t>
      </w:r>
      <w:r w:rsidRPr="001C460F">
        <w:rPr>
          <w:rFonts w:ascii="Times New Roman" w:eastAsia="Times New Roman" w:hAnsi="Times New Roman" w:cs="Times New Roman"/>
          <w:color w:val="000000"/>
        </w:rPr>
        <w:t>h</w:t>
      </w:r>
      <w:r w:rsidRPr="001C460F">
        <w:rPr>
          <w:rFonts w:ascii="Times New Roman" w:eastAsia="Times New Roman" w:hAnsi="Times New Roman" w:cs="Times New Roman"/>
          <w:color w:val="000000"/>
          <w:sz w:val="27"/>
          <w:szCs w:val="27"/>
        </w:rPr>
        <w:t> = class interval,</w:t>
      </w:r>
      <w:r w:rsidRPr="001C460F">
        <w:rPr>
          <w:rFonts w:ascii="Times New Roman" w:eastAsia="Times New Roman" w:hAnsi="Times New Roman" w:cs="Times New Roman"/>
          <w:color w:val="000000"/>
          <w:sz w:val="27"/>
          <w:szCs w:val="27"/>
        </w:rPr>
        <w:br/>
      </w:r>
      <w:r w:rsidRPr="001C460F">
        <w:rPr>
          <w:rFonts w:ascii="MathJax_Math-italic" w:eastAsia="Times New Roman" w:hAnsi="MathJax_Math-italic" w:cs="Times New Roman"/>
          <w:color w:val="000000"/>
        </w:rPr>
        <w:t>f</w:t>
      </w:r>
      <w:r w:rsidRPr="001C460F">
        <w:rPr>
          <w:rFonts w:ascii="Times New Roman" w:eastAsia="Times New Roman" w:hAnsi="Times New Roman" w:cs="Times New Roman"/>
          <w:color w:val="000000"/>
        </w:rPr>
        <w:t>f</w:t>
      </w:r>
      <w:r w:rsidRPr="001C460F">
        <w:rPr>
          <w:rFonts w:ascii="Times New Roman" w:eastAsia="Times New Roman" w:hAnsi="Times New Roman" w:cs="Times New Roman"/>
          <w:color w:val="000000"/>
          <w:sz w:val="27"/>
          <w:szCs w:val="27"/>
        </w:rPr>
        <w:t> = frequency of median group</w:t>
      </w:r>
      <w:r w:rsidRPr="001C460F">
        <w:rPr>
          <w:rFonts w:ascii="Times New Roman" w:eastAsia="Times New Roman" w:hAnsi="Times New Roman" w:cs="Times New Roman"/>
          <w:color w:val="000000"/>
          <w:sz w:val="27"/>
          <w:szCs w:val="27"/>
        </w:rPr>
        <w:br/>
        <w:t>and</w:t>
      </w:r>
      <w:r w:rsidRPr="001C460F">
        <w:rPr>
          <w:rFonts w:ascii="Times New Roman" w:eastAsia="Times New Roman" w:hAnsi="Times New Roman" w:cs="Times New Roman"/>
          <w:color w:val="000000"/>
          <w:sz w:val="27"/>
          <w:szCs w:val="27"/>
        </w:rPr>
        <w:br/>
      </w:r>
      <w:r w:rsidRPr="001C460F">
        <w:rPr>
          <w:rFonts w:ascii="MathJax_Math-italic" w:eastAsia="Times New Roman" w:hAnsi="MathJax_Math-italic" w:cs="Times New Roman"/>
          <w:color w:val="000000"/>
        </w:rPr>
        <w:t>C</w:t>
      </w:r>
      <w:r w:rsidRPr="001C460F">
        <w:rPr>
          <w:rFonts w:ascii="Times New Roman" w:eastAsia="Times New Roman" w:hAnsi="Times New Roman" w:cs="Times New Roman"/>
          <w:color w:val="000000"/>
        </w:rPr>
        <w:t>C</w:t>
      </w:r>
      <w:r w:rsidRPr="001C460F">
        <w:rPr>
          <w:rFonts w:ascii="Times New Roman" w:eastAsia="Times New Roman" w:hAnsi="Times New Roman" w:cs="Times New Roman"/>
          <w:color w:val="000000"/>
          <w:sz w:val="27"/>
          <w:szCs w:val="27"/>
        </w:rPr>
        <w:t> = Cumulative frequency of the class above the median group.</w:t>
      </w:r>
    </w:p>
    <w:p w:rsidR="001C460F" w:rsidRPr="001C460F" w:rsidRDefault="001C460F" w:rsidP="001C460F">
      <w:pPr>
        <w:shd w:val="clear" w:color="auto" w:fill="CCCCCC"/>
        <w:spacing w:after="68" w:line="240" w:lineRule="auto"/>
        <w:jc w:val="left"/>
        <w:rPr>
          <w:rFonts w:ascii="Times New Roman" w:eastAsia="Times New Roman" w:hAnsi="Times New Roman" w:cs="Times New Roman"/>
          <w:b/>
          <w:bCs/>
          <w:color w:val="000000"/>
          <w:sz w:val="27"/>
          <w:szCs w:val="27"/>
        </w:rPr>
      </w:pPr>
      <w:r w:rsidRPr="001C460F">
        <w:rPr>
          <w:rFonts w:ascii="Times New Roman" w:eastAsia="Times New Roman" w:hAnsi="Times New Roman" w:cs="Times New Roman"/>
          <w:b/>
          <w:bCs/>
          <w:color w:val="000000"/>
          <w:sz w:val="27"/>
          <w:szCs w:val="27"/>
        </w:rPr>
        <w:t>Question: When to use Geometric mean?</w:t>
      </w:r>
    </w:p>
    <w:p w:rsidR="001C460F" w:rsidRPr="001C460F" w:rsidRDefault="001C460F" w:rsidP="001C460F">
      <w:pPr>
        <w:shd w:val="clear" w:color="auto" w:fill="FFFFFF"/>
        <w:spacing w:before="100" w:beforeAutospacing="1" w:after="100" w:afterAutospacing="1" w:line="240" w:lineRule="auto"/>
        <w:jc w:val="left"/>
        <w:rPr>
          <w:rFonts w:ascii="Times New Roman" w:eastAsia="Times New Roman" w:hAnsi="Times New Roman" w:cs="Times New Roman"/>
          <w:color w:val="000000"/>
          <w:sz w:val="27"/>
          <w:szCs w:val="27"/>
        </w:rPr>
      </w:pPr>
      <w:r w:rsidRPr="001C460F">
        <w:rPr>
          <w:rFonts w:ascii="Times New Roman" w:eastAsia="Times New Roman" w:hAnsi="Times New Roman" w:cs="Times New Roman"/>
          <w:color w:val="000000"/>
          <w:sz w:val="27"/>
          <w:szCs w:val="27"/>
        </w:rPr>
        <w:t>The </w:t>
      </w:r>
      <w:r w:rsidRPr="001C460F">
        <w:rPr>
          <w:rFonts w:ascii="Times New Roman" w:eastAsia="Times New Roman" w:hAnsi="Times New Roman" w:cs="Times New Roman"/>
          <w:b/>
          <w:bCs/>
          <w:color w:val="000000"/>
          <w:sz w:val="27"/>
          <w:szCs w:val="27"/>
        </w:rPr>
        <w:t>geometric mean </w:t>
      </w:r>
      <w:r w:rsidRPr="001C460F">
        <w:rPr>
          <w:rFonts w:ascii="Times New Roman" w:eastAsia="Times New Roman" w:hAnsi="Times New Roman" w:cs="Times New Roman"/>
          <w:color w:val="000000"/>
          <w:sz w:val="27"/>
          <w:szCs w:val="27"/>
        </w:rPr>
        <w:t>is a measure of central tendency, it uses multiplication rather than addition to summarize data values. The geometric mean is a useful measure of summary when we expect that changes in the data occur in percentages. For example adjustments in salary are often a percentage amount. Geometric means are often useful for highly skewed data. Don't use a geometric mean, though, if you have any negative or zero values in your data.</w:t>
      </w:r>
    </w:p>
    <w:p w:rsidR="001C460F" w:rsidRPr="001C460F" w:rsidRDefault="001C460F" w:rsidP="001C460F">
      <w:pPr>
        <w:shd w:val="clear" w:color="auto" w:fill="CCCCCC"/>
        <w:spacing w:after="68" w:line="240" w:lineRule="auto"/>
        <w:jc w:val="left"/>
        <w:rPr>
          <w:rFonts w:ascii="Times New Roman" w:eastAsia="Times New Roman" w:hAnsi="Times New Roman" w:cs="Times New Roman"/>
          <w:b/>
          <w:bCs/>
          <w:color w:val="000000"/>
          <w:sz w:val="27"/>
          <w:szCs w:val="27"/>
        </w:rPr>
      </w:pPr>
      <w:r w:rsidRPr="001C460F">
        <w:rPr>
          <w:rFonts w:ascii="Times New Roman" w:eastAsia="Times New Roman" w:hAnsi="Times New Roman" w:cs="Times New Roman"/>
          <w:b/>
          <w:bCs/>
          <w:color w:val="000000"/>
          <w:sz w:val="27"/>
          <w:szCs w:val="27"/>
        </w:rPr>
        <w:t>Question: Differentiate between Geometric mean and Harmonic mean?</w:t>
      </w:r>
    </w:p>
    <w:p w:rsidR="001C460F" w:rsidRPr="001C460F" w:rsidRDefault="001C460F" w:rsidP="001C460F">
      <w:pPr>
        <w:shd w:val="clear" w:color="auto" w:fill="FFFFFF"/>
        <w:spacing w:before="100" w:beforeAutospacing="1" w:after="100" w:afterAutospacing="1" w:line="240" w:lineRule="auto"/>
        <w:jc w:val="left"/>
        <w:rPr>
          <w:rFonts w:ascii="Times New Roman" w:eastAsia="Times New Roman" w:hAnsi="Times New Roman" w:cs="Times New Roman"/>
          <w:color w:val="000000"/>
          <w:sz w:val="27"/>
          <w:szCs w:val="27"/>
        </w:rPr>
      </w:pPr>
      <w:r w:rsidRPr="001C460F">
        <w:rPr>
          <w:rFonts w:ascii="Times New Roman" w:eastAsia="Times New Roman" w:hAnsi="Times New Roman" w:cs="Times New Roman"/>
          <w:color w:val="000000"/>
          <w:sz w:val="27"/>
          <w:szCs w:val="27"/>
        </w:rPr>
        <w:t>The </w:t>
      </w:r>
      <w:r w:rsidRPr="001C460F">
        <w:rPr>
          <w:rFonts w:ascii="Times New Roman" w:eastAsia="Times New Roman" w:hAnsi="Times New Roman" w:cs="Times New Roman"/>
          <w:b/>
          <w:bCs/>
          <w:color w:val="000000"/>
          <w:sz w:val="27"/>
          <w:szCs w:val="27"/>
        </w:rPr>
        <w:t>Geometric Mean </w:t>
      </w:r>
      <w:r w:rsidRPr="001C460F">
        <w:rPr>
          <w:rFonts w:ascii="Times New Roman" w:eastAsia="Times New Roman" w:hAnsi="Times New Roman" w:cs="Times New Roman"/>
          <w:color w:val="000000"/>
          <w:sz w:val="27"/>
          <w:szCs w:val="27"/>
        </w:rPr>
        <w:t>is used primarily to average data for which the ratio of successive terms remain approximately constant. This occurs with data as rate of change, ratios, economic index numbers, and population sizes over successive time periods etc.</w:t>
      </w:r>
    </w:p>
    <w:p w:rsidR="001C460F" w:rsidRPr="001C460F" w:rsidRDefault="001C460F" w:rsidP="001C460F">
      <w:pPr>
        <w:shd w:val="clear" w:color="auto" w:fill="FFFFFF"/>
        <w:spacing w:before="100" w:beforeAutospacing="1" w:after="100" w:afterAutospacing="1" w:line="240" w:lineRule="auto"/>
        <w:jc w:val="left"/>
        <w:rPr>
          <w:rFonts w:ascii="Times New Roman" w:eastAsia="Times New Roman" w:hAnsi="Times New Roman" w:cs="Times New Roman"/>
          <w:color w:val="000000"/>
          <w:sz w:val="27"/>
          <w:szCs w:val="27"/>
        </w:rPr>
      </w:pPr>
      <w:r w:rsidRPr="001C460F">
        <w:rPr>
          <w:rFonts w:ascii="Times New Roman" w:eastAsia="Times New Roman" w:hAnsi="Times New Roman" w:cs="Times New Roman"/>
          <w:b/>
          <w:bCs/>
          <w:color w:val="000000"/>
          <w:sz w:val="27"/>
          <w:szCs w:val="27"/>
        </w:rPr>
        <w:t>Harmonic Mean </w:t>
      </w:r>
      <w:r w:rsidRPr="001C460F">
        <w:rPr>
          <w:rFonts w:ascii="Times New Roman" w:eastAsia="Times New Roman" w:hAnsi="Times New Roman" w:cs="Times New Roman"/>
          <w:color w:val="000000"/>
          <w:sz w:val="27"/>
          <w:szCs w:val="27"/>
        </w:rPr>
        <w:t>is most frequently used in average speeds of various distances covered, where the distances remain constant. It is also used in finding the average cost of commodity, such as mutual funds, when several different purchases are made by investing the same amount of money each time.</w:t>
      </w:r>
    </w:p>
    <w:p w:rsidR="001C460F" w:rsidRPr="001C460F" w:rsidRDefault="001C460F" w:rsidP="001C460F">
      <w:pPr>
        <w:shd w:val="clear" w:color="auto" w:fill="CCCCCC"/>
        <w:spacing w:after="68" w:line="240" w:lineRule="auto"/>
        <w:jc w:val="left"/>
        <w:rPr>
          <w:rFonts w:ascii="Times New Roman" w:eastAsia="Times New Roman" w:hAnsi="Times New Roman" w:cs="Times New Roman"/>
          <w:b/>
          <w:bCs/>
          <w:color w:val="000000"/>
          <w:sz w:val="27"/>
          <w:szCs w:val="27"/>
        </w:rPr>
      </w:pPr>
      <w:r w:rsidRPr="001C460F">
        <w:rPr>
          <w:rFonts w:ascii="Times New Roman" w:eastAsia="Times New Roman" w:hAnsi="Times New Roman" w:cs="Times New Roman"/>
          <w:b/>
          <w:bCs/>
          <w:color w:val="000000"/>
          <w:sz w:val="27"/>
          <w:szCs w:val="27"/>
        </w:rPr>
        <w:lastRenderedPageBreak/>
        <w:t>Question: What is the relation between Arithmetic, Geometric and Harmonic Mean.</w:t>
      </w:r>
    </w:p>
    <w:p w:rsidR="001C460F" w:rsidRPr="001C460F" w:rsidRDefault="001C460F" w:rsidP="001C460F">
      <w:pPr>
        <w:shd w:val="clear" w:color="auto" w:fill="FFFFFF"/>
        <w:spacing w:before="100" w:beforeAutospacing="1" w:after="100" w:afterAutospacing="1" w:line="240" w:lineRule="auto"/>
        <w:jc w:val="left"/>
        <w:rPr>
          <w:rFonts w:ascii="Times New Roman" w:eastAsia="Times New Roman" w:hAnsi="Times New Roman" w:cs="Times New Roman"/>
          <w:color w:val="000000"/>
          <w:sz w:val="27"/>
          <w:szCs w:val="27"/>
        </w:rPr>
      </w:pPr>
      <w:r w:rsidRPr="001C460F">
        <w:rPr>
          <w:rFonts w:ascii="Times New Roman" w:eastAsia="Times New Roman" w:hAnsi="Times New Roman" w:cs="Times New Roman"/>
          <w:color w:val="000000"/>
          <w:sz w:val="27"/>
          <w:szCs w:val="27"/>
        </w:rPr>
        <w:t>Relation between arithmetic mean, geometric mean and harmonic mean is given below:</w:t>
      </w:r>
      <w:r w:rsidRPr="001C460F">
        <w:rPr>
          <w:rFonts w:ascii="Times New Roman" w:eastAsia="Times New Roman" w:hAnsi="Times New Roman" w:cs="Times New Roman"/>
          <w:color w:val="000000"/>
          <w:sz w:val="27"/>
          <w:szCs w:val="27"/>
        </w:rPr>
        <w:br/>
      </w:r>
      <w:r w:rsidRPr="001C460F">
        <w:rPr>
          <w:rFonts w:ascii="Times New Roman" w:eastAsia="Times New Roman" w:hAnsi="Times New Roman" w:cs="Times New Roman"/>
          <w:i/>
          <w:iCs/>
          <w:color w:val="000000"/>
          <w:sz w:val="27"/>
          <w:szCs w:val="27"/>
        </w:rPr>
        <w:t>Arithmetic Mean &gt; Geometric Mean &gt;Harmonic Mean </w:t>
      </w:r>
      <w:r w:rsidRPr="001C460F">
        <w:rPr>
          <w:rFonts w:ascii="Times New Roman" w:eastAsia="Times New Roman" w:hAnsi="Times New Roman" w:cs="Times New Roman"/>
          <w:color w:val="000000"/>
          <w:sz w:val="27"/>
          <w:szCs w:val="27"/>
        </w:rPr>
        <w:t>i.e. for a data, arithmetic mean is greater than geometric mean and harmonic mean, and geometric mean is greater than harmonic mean.</w:t>
      </w:r>
    </w:p>
    <w:p w:rsidR="001C460F" w:rsidRPr="001C460F" w:rsidRDefault="001C460F" w:rsidP="001C460F">
      <w:pPr>
        <w:shd w:val="clear" w:color="auto" w:fill="CCCCCC"/>
        <w:spacing w:after="68" w:line="240" w:lineRule="auto"/>
        <w:jc w:val="left"/>
        <w:rPr>
          <w:rFonts w:ascii="Times New Roman" w:eastAsia="Times New Roman" w:hAnsi="Times New Roman" w:cs="Times New Roman"/>
          <w:b/>
          <w:bCs/>
          <w:color w:val="000000"/>
          <w:sz w:val="27"/>
          <w:szCs w:val="27"/>
        </w:rPr>
      </w:pPr>
      <w:r w:rsidRPr="001C460F">
        <w:rPr>
          <w:rFonts w:ascii="Times New Roman" w:eastAsia="Times New Roman" w:hAnsi="Times New Roman" w:cs="Times New Roman"/>
          <w:b/>
          <w:bCs/>
          <w:color w:val="000000"/>
          <w:sz w:val="27"/>
          <w:szCs w:val="27"/>
        </w:rPr>
        <w:t>Question: Explain Weighted Mean.</w:t>
      </w:r>
    </w:p>
    <w:p w:rsidR="001C460F" w:rsidRPr="001C460F" w:rsidRDefault="001C460F" w:rsidP="001C460F">
      <w:pPr>
        <w:shd w:val="clear" w:color="auto" w:fill="FFFFFF"/>
        <w:spacing w:beforeAutospacing="1" w:after="0" w:afterAutospacing="1" w:line="240" w:lineRule="auto"/>
        <w:jc w:val="left"/>
        <w:rPr>
          <w:rFonts w:ascii="Times New Roman" w:eastAsia="Times New Roman" w:hAnsi="Times New Roman" w:cs="Times New Roman"/>
          <w:color w:val="000000"/>
          <w:sz w:val="27"/>
          <w:szCs w:val="27"/>
        </w:rPr>
      </w:pPr>
      <w:r w:rsidRPr="001C460F">
        <w:rPr>
          <w:rFonts w:ascii="Times New Roman" w:eastAsia="Times New Roman" w:hAnsi="Times New Roman" w:cs="Times New Roman"/>
          <w:b/>
          <w:bCs/>
          <w:color w:val="000000"/>
          <w:sz w:val="27"/>
          <w:szCs w:val="27"/>
        </w:rPr>
        <w:t>Weighted Mean: </w:t>
      </w:r>
      <w:r w:rsidRPr="001C460F">
        <w:rPr>
          <w:rFonts w:ascii="Times New Roman" w:eastAsia="Times New Roman" w:hAnsi="Times New Roman" w:cs="Times New Roman"/>
          <w:color w:val="000000"/>
          <w:sz w:val="27"/>
          <w:szCs w:val="27"/>
        </w:rPr>
        <w:t>The value of each observation is multiplied by the number of times it occurs (or by the weight of the observation). The sum of these products is divided by the total number of observations to give the weighted mean. Note that, the multipliers or a set of numbers which express more or less adequately the relative importance of various observations in a data set are technically called the weights. The formula of weighted mean is as follows.</w:t>
      </w:r>
      <w:r w:rsidRPr="001C460F">
        <w:rPr>
          <w:rFonts w:ascii="Times New Roman" w:eastAsia="Times New Roman" w:hAnsi="Times New Roman" w:cs="Times New Roman"/>
          <w:color w:val="000000"/>
          <w:sz w:val="27"/>
          <w:szCs w:val="27"/>
        </w:rPr>
        <w:br/>
      </w:r>
      <w:r w:rsidRPr="001C460F">
        <w:rPr>
          <w:rFonts w:ascii="Times New Roman" w:eastAsia="Times New Roman" w:hAnsi="Times New Roman" w:cs="Times New Roman"/>
          <w:b/>
          <w:bCs/>
          <w:color w:val="000000"/>
          <w:sz w:val="27"/>
          <w:szCs w:val="27"/>
        </w:rPr>
        <w:t>Weighted Mean =</w:t>
      </w:r>
      <w:r w:rsidRPr="001C460F">
        <w:rPr>
          <w:rFonts w:ascii="Times New Roman" w:eastAsia="Times New Roman" w:hAnsi="Times New Roman" w:cs="Times New Roman"/>
          <w:color w:val="000000"/>
          <w:sz w:val="27"/>
          <w:szCs w:val="27"/>
        </w:rPr>
        <w:t> </w:t>
      </w:r>
      <w:r w:rsidRPr="001C460F">
        <w:rPr>
          <w:rFonts w:ascii="MathJax_Size1" w:eastAsia="Times New Roman" w:hAnsi="MathJax_Size1" w:cs="Times New Roman"/>
          <w:color w:val="000000"/>
          <w:sz w:val="16"/>
        </w:rPr>
        <w:t>∑</w:t>
      </w:r>
      <w:r w:rsidRPr="001C460F">
        <w:rPr>
          <w:rFonts w:ascii="MathJax_Math-italic" w:eastAsia="Times New Roman" w:hAnsi="MathJax_Math-italic" w:cs="Times New Roman"/>
          <w:color w:val="000000"/>
          <w:sz w:val="16"/>
        </w:rPr>
        <w:t>x</w:t>
      </w:r>
      <w:r w:rsidRPr="001C460F">
        <w:rPr>
          <w:rFonts w:ascii="MathJax_Math-italic" w:eastAsia="Times New Roman" w:hAnsi="MathJax_Math-italic" w:cs="Times New Roman"/>
          <w:color w:val="000000"/>
          <w:sz w:val="11"/>
        </w:rPr>
        <w:t>i</w:t>
      </w:r>
      <w:r w:rsidRPr="001C460F">
        <w:rPr>
          <w:rFonts w:ascii="MathJax_Math-italic" w:eastAsia="Times New Roman" w:hAnsi="MathJax_Math-italic" w:cs="Times New Roman"/>
          <w:color w:val="000000"/>
          <w:sz w:val="16"/>
        </w:rPr>
        <w:t>w</w:t>
      </w:r>
      <w:r w:rsidRPr="001C460F">
        <w:rPr>
          <w:rFonts w:ascii="MathJax_Math-italic" w:eastAsia="Times New Roman" w:hAnsi="MathJax_Math-italic" w:cs="Times New Roman"/>
          <w:color w:val="000000"/>
          <w:sz w:val="11"/>
        </w:rPr>
        <w:t>i</w:t>
      </w:r>
      <w:r w:rsidRPr="001C460F">
        <w:rPr>
          <w:rFonts w:ascii="MathJax_Size1" w:eastAsia="Times New Roman" w:hAnsi="MathJax_Size1" w:cs="Times New Roman"/>
          <w:color w:val="000000"/>
          <w:sz w:val="16"/>
        </w:rPr>
        <w:t>∑</w:t>
      </w:r>
      <w:r w:rsidRPr="001C460F">
        <w:rPr>
          <w:rFonts w:ascii="MathJax_Math-italic" w:eastAsia="Times New Roman" w:hAnsi="MathJax_Math-italic" w:cs="Times New Roman"/>
          <w:color w:val="000000"/>
          <w:sz w:val="16"/>
        </w:rPr>
        <w:t>w</w:t>
      </w:r>
      <w:r w:rsidRPr="001C460F">
        <w:rPr>
          <w:rFonts w:ascii="MathJax_Math-italic" w:eastAsia="Times New Roman" w:hAnsi="MathJax_Math-italic" w:cs="Times New Roman"/>
          <w:color w:val="000000"/>
          <w:sz w:val="11"/>
        </w:rPr>
        <w:t>i</w:t>
      </w:r>
      <w:r w:rsidRPr="001C460F">
        <w:rPr>
          <w:rFonts w:ascii="MathJax_Main" w:eastAsia="Times New Roman" w:hAnsi="MathJax_Main" w:cs="Times New Roman"/>
          <w:color w:val="000000"/>
        </w:rPr>
        <w:t>;where </w:t>
      </w:r>
      <w:r w:rsidRPr="001C460F">
        <w:rPr>
          <w:rFonts w:ascii="MathJax_Math-italic" w:eastAsia="Times New Roman" w:hAnsi="MathJax_Math-italic" w:cs="Times New Roman"/>
          <w:color w:val="000000"/>
        </w:rPr>
        <w:t>i</w:t>
      </w:r>
      <w:r w:rsidRPr="001C460F">
        <w:rPr>
          <w:rFonts w:ascii="MathJax_Main" w:eastAsia="Times New Roman" w:hAnsi="MathJax_Main" w:cs="Times New Roman"/>
          <w:color w:val="000000"/>
        </w:rPr>
        <w:t>=1,2,</w:t>
      </w:r>
      <w:r w:rsidRPr="001C460F">
        <w:rPr>
          <w:rFonts w:ascii="Cambria Math" w:eastAsia="Times New Roman" w:hAnsi="Cambria Math" w:cs="Cambria Math"/>
          <w:color w:val="000000"/>
        </w:rPr>
        <w:t>⋯</w:t>
      </w:r>
      <w:r w:rsidRPr="001C460F">
        <w:rPr>
          <w:rFonts w:ascii="Times New Roman" w:eastAsia="Times New Roman" w:hAnsi="Times New Roman" w:cs="Times New Roman"/>
          <w:color w:val="000000"/>
        </w:rPr>
        <w:t>,</w:t>
      </w:r>
      <w:r w:rsidRPr="001C460F">
        <w:rPr>
          <w:rFonts w:ascii="MathJax_Math-italic" w:eastAsia="Times New Roman" w:hAnsi="MathJax_Math-italic" w:cs="Times New Roman"/>
          <w:color w:val="000000"/>
        </w:rPr>
        <w:t>n</w:t>
      </w:r>
      <w:r w:rsidRPr="001C460F">
        <w:rPr>
          <w:rFonts w:ascii="Times New Roman" w:eastAsia="Times New Roman" w:hAnsi="Times New Roman" w:cs="Times New Roman"/>
          <w:color w:val="000000"/>
        </w:rPr>
        <w:t>∑xiwi∑wi;where i=1,2,</w:t>
      </w:r>
      <w:r w:rsidRPr="001C460F">
        <w:rPr>
          <w:rFonts w:ascii="Cambria Math" w:eastAsia="Times New Roman" w:hAnsi="Cambria Math" w:cs="Cambria Math"/>
          <w:color w:val="000000"/>
        </w:rPr>
        <w:t>⋯</w:t>
      </w:r>
      <w:r w:rsidRPr="001C460F">
        <w:rPr>
          <w:rFonts w:ascii="Times New Roman" w:eastAsia="Times New Roman" w:hAnsi="Times New Roman" w:cs="Times New Roman"/>
          <w:color w:val="000000"/>
        </w:rPr>
        <w:t>,n</w:t>
      </w:r>
      <w:r w:rsidRPr="001C460F">
        <w:rPr>
          <w:rFonts w:ascii="Times New Roman" w:eastAsia="Times New Roman" w:hAnsi="Times New Roman" w:cs="Times New Roman"/>
          <w:color w:val="000000"/>
          <w:sz w:val="27"/>
          <w:szCs w:val="27"/>
        </w:rPr>
        <w:t>.</w:t>
      </w:r>
    </w:p>
    <w:p w:rsidR="001C460F" w:rsidRPr="001C460F" w:rsidRDefault="001C460F" w:rsidP="001C460F">
      <w:pPr>
        <w:shd w:val="clear" w:color="auto" w:fill="CCCCCC"/>
        <w:spacing w:after="68" w:line="240" w:lineRule="auto"/>
        <w:jc w:val="left"/>
        <w:rPr>
          <w:rFonts w:ascii="Times New Roman" w:eastAsia="Times New Roman" w:hAnsi="Times New Roman" w:cs="Times New Roman"/>
          <w:b/>
          <w:bCs/>
          <w:color w:val="000000"/>
          <w:sz w:val="27"/>
          <w:szCs w:val="27"/>
        </w:rPr>
      </w:pPr>
      <w:r w:rsidRPr="001C460F">
        <w:rPr>
          <w:rFonts w:ascii="Times New Roman" w:eastAsia="Times New Roman" w:hAnsi="Times New Roman" w:cs="Times New Roman"/>
          <w:b/>
          <w:bCs/>
          <w:color w:val="000000"/>
          <w:sz w:val="27"/>
          <w:szCs w:val="27"/>
        </w:rPr>
        <w:t>Question : What is mid-range, explain it?</w:t>
      </w:r>
    </w:p>
    <w:p w:rsidR="001C460F" w:rsidRPr="001C460F" w:rsidRDefault="001C460F" w:rsidP="001C460F">
      <w:pPr>
        <w:shd w:val="clear" w:color="auto" w:fill="FFFFFF"/>
        <w:spacing w:beforeAutospacing="1" w:after="0" w:afterAutospacing="1" w:line="240" w:lineRule="auto"/>
        <w:jc w:val="left"/>
        <w:rPr>
          <w:rFonts w:ascii="Times New Roman" w:eastAsia="Times New Roman" w:hAnsi="Times New Roman" w:cs="Times New Roman"/>
          <w:color w:val="000000"/>
          <w:sz w:val="27"/>
          <w:szCs w:val="27"/>
        </w:rPr>
      </w:pPr>
      <w:r w:rsidRPr="001C460F">
        <w:rPr>
          <w:rFonts w:ascii="Times New Roman" w:eastAsia="Times New Roman" w:hAnsi="Times New Roman" w:cs="Times New Roman"/>
          <w:b/>
          <w:bCs/>
          <w:color w:val="000000"/>
          <w:sz w:val="27"/>
          <w:szCs w:val="27"/>
        </w:rPr>
        <w:t>Mid Range:</w:t>
      </w:r>
      <w:r w:rsidRPr="001C460F">
        <w:rPr>
          <w:rFonts w:ascii="Times New Roman" w:eastAsia="Times New Roman" w:hAnsi="Times New Roman" w:cs="Times New Roman"/>
          <w:color w:val="000000"/>
          <w:sz w:val="27"/>
          <w:szCs w:val="27"/>
        </w:rPr>
        <w:t> If there are </w:t>
      </w:r>
      <w:r w:rsidRPr="001C460F">
        <w:rPr>
          <w:rFonts w:ascii="Times New Roman" w:eastAsia="Times New Roman" w:hAnsi="Times New Roman" w:cs="Times New Roman"/>
          <w:i/>
          <w:iCs/>
          <w:color w:val="000000"/>
          <w:sz w:val="27"/>
        </w:rPr>
        <w:t>n</w:t>
      </w:r>
      <w:r w:rsidRPr="001C460F">
        <w:rPr>
          <w:rFonts w:ascii="Times New Roman" w:eastAsia="Times New Roman" w:hAnsi="Times New Roman" w:cs="Times New Roman"/>
          <w:color w:val="000000"/>
          <w:sz w:val="27"/>
          <w:szCs w:val="27"/>
        </w:rPr>
        <w:t> observations with </w:t>
      </w:r>
      <w:r w:rsidRPr="001C460F">
        <w:rPr>
          <w:rFonts w:ascii="MathJax_Math-italic" w:eastAsia="Times New Roman" w:hAnsi="MathJax_Math-italic" w:cs="Times New Roman"/>
          <w:color w:val="000000"/>
        </w:rPr>
        <w:t>X</w:t>
      </w:r>
      <w:r w:rsidRPr="001C460F">
        <w:rPr>
          <w:rFonts w:ascii="MathJax_Main" w:eastAsia="Times New Roman" w:hAnsi="MathJax_Main" w:cs="Times New Roman"/>
          <w:color w:val="000000"/>
          <w:sz w:val="16"/>
        </w:rPr>
        <w:t>0</w:t>
      </w:r>
      <w:r w:rsidRPr="001C460F">
        <w:rPr>
          <w:rFonts w:ascii="Times New Roman" w:eastAsia="Times New Roman" w:hAnsi="Times New Roman" w:cs="Times New Roman"/>
          <w:color w:val="000000"/>
        </w:rPr>
        <w:t>X0</w:t>
      </w:r>
      <w:r w:rsidRPr="001C460F">
        <w:rPr>
          <w:rFonts w:ascii="Times New Roman" w:eastAsia="Times New Roman" w:hAnsi="Times New Roman" w:cs="Times New Roman"/>
          <w:color w:val="000000"/>
          <w:sz w:val="27"/>
          <w:szCs w:val="27"/>
        </w:rPr>
        <w:t> and </w:t>
      </w:r>
      <w:r w:rsidRPr="001C460F">
        <w:rPr>
          <w:rFonts w:ascii="MathJax_Math-italic" w:eastAsia="Times New Roman" w:hAnsi="MathJax_Math-italic" w:cs="Times New Roman"/>
          <w:color w:val="000000"/>
        </w:rPr>
        <w:t>X</w:t>
      </w:r>
      <w:r w:rsidRPr="001C460F">
        <w:rPr>
          <w:rFonts w:ascii="MathJax_Math-italic" w:eastAsia="Times New Roman" w:hAnsi="MathJax_Math-italic" w:cs="Times New Roman"/>
          <w:color w:val="000000"/>
          <w:sz w:val="16"/>
        </w:rPr>
        <w:t>m</w:t>
      </w:r>
      <w:r w:rsidRPr="001C460F">
        <w:rPr>
          <w:rFonts w:ascii="Times New Roman" w:eastAsia="Times New Roman" w:hAnsi="Times New Roman" w:cs="Times New Roman"/>
          <w:color w:val="000000"/>
        </w:rPr>
        <w:t>Xm</w:t>
      </w:r>
      <w:r w:rsidRPr="001C460F">
        <w:rPr>
          <w:rFonts w:ascii="Times New Roman" w:eastAsia="Times New Roman" w:hAnsi="Times New Roman" w:cs="Times New Roman"/>
          <w:color w:val="000000"/>
          <w:sz w:val="27"/>
          <w:szCs w:val="27"/>
        </w:rPr>
        <w:t> as their smallest and largest observations respectively, then their mid-range is defined as </w:t>
      </w:r>
      <w:r w:rsidRPr="001C460F">
        <w:rPr>
          <w:rFonts w:ascii="Times New Roman" w:eastAsia="Times New Roman" w:hAnsi="Times New Roman" w:cs="Times New Roman"/>
          <w:i/>
          <w:iCs/>
          <w:color w:val="000000"/>
          <w:sz w:val="27"/>
        </w:rPr>
        <w:t>Mid range = </w:t>
      </w:r>
      <w:r w:rsidRPr="001C460F">
        <w:rPr>
          <w:rFonts w:ascii="MathJax_Math-italic" w:eastAsia="Times New Roman" w:hAnsi="MathJax_Math-italic" w:cs="Times New Roman"/>
          <w:color w:val="000000"/>
          <w:sz w:val="16"/>
        </w:rPr>
        <w:t>X</w:t>
      </w:r>
      <w:r w:rsidRPr="001C460F">
        <w:rPr>
          <w:rFonts w:ascii="MathJax_Main" w:eastAsia="Times New Roman" w:hAnsi="MathJax_Main" w:cs="Times New Roman"/>
          <w:color w:val="000000"/>
          <w:sz w:val="11"/>
        </w:rPr>
        <w:t>0</w:t>
      </w:r>
      <w:r w:rsidRPr="001C460F">
        <w:rPr>
          <w:rFonts w:ascii="MathJax_Main" w:eastAsia="Times New Roman" w:hAnsi="MathJax_Main" w:cs="Times New Roman"/>
          <w:color w:val="000000"/>
          <w:sz w:val="16"/>
        </w:rPr>
        <w:t>+</w:t>
      </w:r>
      <w:r w:rsidRPr="001C460F">
        <w:rPr>
          <w:rFonts w:ascii="MathJax_Math-italic" w:eastAsia="Times New Roman" w:hAnsi="MathJax_Math-italic" w:cs="Times New Roman"/>
          <w:color w:val="000000"/>
          <w:sz w:val="16"/>
        </w:rPr>
        <w:t>X</w:t>
      </w:r>
      <w:r w:rsidRPr="001C460F">
        <w:rPr>
          <w:rFonts w:ascii="MathJax_Math-italic" w:eastAsia="Times New Roman" w:hAnsi="MathJax_Math-italic" w:cs="Times New Roman"/>
          <w:color w:val="000000"/>
          <w:sz w:val="11"/>
        </w:rPr>
        <w:t>m</w:t>
      </w:r>
      <w:r w:rsidRPr="001C460F">
        <w:rPr>
          <w:rFonts w:ascii="MathJax_Main" w:eastAsia="Times New Roman" w:hAnsi="MathJax_Main" w:cs="Times New Roman"/>
          <w:color w:val="000000"/>
          <w:sz w:val="16"/>
        </w:rPr>
        <w:t>2</w:t>
      </w:r>
      <w:r w:rsidRPr="001C460F">
        <w:rPr>
          <w:rFonts w:ascii="Times New Roman" w:eastAsia="Times New Roman" w:hAnsi="Times New Roman" w:cs="Times New Roman"/>
          <w:color w:val="000000"/>
        </w:rPr>
        <w:t>X0+Xm2</w:t>
      </w:r>
      <w:r w:rsidRPr="001C460F">
        <w:rPr>
          <w:rFonts w:ascii="Times New Roman" w:eastAsia="Times New Roman" w:hAnsi="Times New Roman" w:cs="Times New Roman"/>
          <w:color w:val="000000"/>
          <w:sz w:val="27"/>
          <w:szCs w:val="27"/>
        </w:rPr>
        <w:t> i.e. Mid range is the arithmetic mean of the smallest and largest value in data set. It is obvious that if we add the smallest value with the largest, and divide by 2, we will get a value which is more or less in the middle of the data-set.</w:t>
      </w:r>
    </w:p>
    <w:p w:rsidR="001C460F" w:rsidRPr="001C460F" w:rsidRDefault="001C460F" w:rsidP="001C460F">
      <w:pPr>
        <w:shd w:val="clear" w:color="auto" w:fill="CCCCCC"/>
        <w:spacing w:after="68" w:line="240" w:lineRule="auto"/>
        <w:jc w:val="left"/>
        <w:rPr>
          <w:rFonts w:ascii="Times New Roman" w:eastAsia="Times New Roman" w:hAnsi="Times New Roman" w:cs="Times New Roman"/>
          <w:b/>
          <w:bCs/>
          <w:color w:val="000000"/>
          <w:sz w:val="27"/>
          <w:szCs w:val="27"/>
        </w:rPr>
      </w:pPr>
      <w:r w:rsidRPr="001C460F">
        <w:rPr>
          <w:rFonts w:ascii="Times New Roman" w:eastAsia="Times New Roman" w:hAnsi="Times New Roman" w:cs="Times New Roman"/>
          <w:b/>
          <w:bCs/>
          <w:color w:val="000000"/>
          <w:sz w:val="27"/>
          <w:szCs w:val="27"/>
        </w:rPr>
        <w:t>Question: What is value of central tendency, and how many types of central tendency?</w:t>
      </w:r>
    </w:p>
    <w:p w:rsidR="001C460F" w:rsidRPr="001C460F" w:rsidRDefault="001C460F" w:rsidP="001C460F">
      <w:pPr>
        <w:shd w:val="clear" w:color="auto" w:fill="FFFFFF"/>
        <w:spacing w:before="100" w:beforeAutospacing="1" w:after="100" w:afterAutospacing="1" w:line="240" w:lineRule="auto"/>
        <w:jc w:val="left"/>
        <w:rPr>
          <w:rFonts w:ascii="Times New Roman" w:eastAsia="Times New Roman" w:hAnsi="Times New Roman" w:cs="Times New Roman"/>
          <w:color w:val="000000"/>
          <w:sz w:val="27"/>
          <w:szCs w:val="27"/>
        </w:rPr>
      </w:pPr>
      <w:r w:rsidRPr="001C460F">
        <w:rPr>
          <w:rFonts w:ascii="Times New Roman" w:eastAsia="Times New Roman" w:hAnsi="Times New Roman" w:cs="Times New Roman"/>
          <w:color w:val="000000"/>
          <w:sz w:val="27"/>
          <w:szCs w:val="27"/>
        </w:rPr>
        <w:t>Central Tendency means the tendency of the data to gather around some central value and the value around which all the observations tend to gather is called </w:t>
      </w:r>
      <w:hyperlink r:id="rId16" w:history="1">
        <w:r w:rsidRPr="001C460F">
          <w:rPr>
            <w:rFonts w:ascii="Times New Roman" w:eastAsia="Times New Roman" w:hAnsi="Times New Roman" w:cs="Times New Roman"/>
            <w:color w:val="0000FF"/>
            <w:sz w:val="27"/>
            <w:u w:val="single"/>
          </w:rPr>
          <w:t>measure of central tendency</w:t>
        </w:r>
      </w:hyperlink>
      <w:r w:rsidRPr="001C460F">
        <w:rPr>
          <w:rFonts w:ascii="Times New Roman" w:eastAsia="Times New Roman" w:hAnsi="Times New Roman" w:cs="Times New Roman"/>
          <w:color w:val="000000"/>
          <w:sz w:val="27"/>
          <w:szCs w:val="27"/>
        </w:rPr>
        <w:t>. </w:t>
      </w:r>
      <w:hyperlink r:id="rId17" w:history="1">
        <w:r w:rsidRPr="001C460F">
          <w:rPr>
            <w:rFonts w:ascii="Times New Roman" w:eastAsia="Times New Roman" w:hAnsi="Times New Roman" w:cs="Times New Roman"/>
            <w:color w:val="0000FF"/>
            <w:sz w:val="27"/>
            <w:u w:val="single"/>
          </w:rPr>
          <w:t>Measure of Central Tendency</w:t>
        </w:r>
      </w:hyperlink>
      <w:r w:rsidRPr="001C460F">
        <w:rPr>
          <w:rFonts w:ascii="Times New Roman" w:eastAsia="Times New Roman" w:hAnsi="Times New Roman" w:cs="Times New Roman"/>
          <w:color w:val="000000"/>
          <w:sz w:val="27"/>
          <w:szCs w:val="27"/>
        </w:rPr>
        <w:t> or central tendency are generally known as Averages. The most common types of averages are:</w:t>
      </w:r>
    </w:p>
    <w:p w:rsidR="001C460F" w:rsidRPr="001C460F" w:rsidRDefault="001C460F" w:rsidP="001C460F">
      <w:pPr>
        <w:numPr>
          <w:ilvl w:val="0"/>
          <w:numId w:val="3"/>
        </w:numPr>
        <w:shd w:val="clear" w:color="auto" w:fill="FFFFFF"/>
        <w:spacing w:before="100" w:beforeAutospacing="1" w:after="100" w:afterAutospacing="1" w:line="240" w:lineRule="auto"/>
        <w:jc w:val="left"/>
        <w:rPr>
          <w:rFonts w:ascii="Times New Roman" w:eastAsia="Times New Roman" w:hAnsi="Times New Roman" w:cs="Times New Roman"/>
          <w:color w:val="000000"/>
          <w:sz w:val="27"/>
          <w:szCs w:val="27"/>
        </w:rPr>
      </w:pPr>
      <w:r w:rsidRPr="001C460F">
        <w:rPr>
          <w:rFonts w:ascii="Times New Roman" w:eastAsia="Times New Roman" w:hAnsi="Times New Roman" w:cs="Times New Roman"/>
          <w:color w:val="000000"/>
          <w:sz w:val="27"/>
          <w:szCs w:val="27"/>
        </w:rPr>
        <w:t>Arithmetic Mean (AM)</w:t>
      </w:r>
    </w:p>
    <w:p w:rsidR="001C460F" w:rsidRPr="001C460F" w:rsidRDefault="001C460F" w:rsidP="001C460F">
      <w:pPr>
        <w:numPr>
          <w:ilvl w:val="0"/>
          <w:numId w:val="3"/>
        </w:numPr>
        <w:shd w:val="clear" w:color="auto" w:fill="FFFFFF"/>
        <w:spacing w:before="100" w:beforeAutospacing="1" w:after="100" w:afterAutospacing="1" w:line="240" w:lineRule="auto"/>
        <w:jc w:val="left"/>
        <w:rPr>
          <w:rFonts w:ascii="Times New Roman" w:eastAsia="Times New Roman" w:hAnsi="Times New Roman" w:cs="Times New Roman"/>
          <w:color w:val="000000"/>
          <w:sz w:val="27"/>
          <w:szCs w:val="27"/>
        </w:rPr>
      </w:pPr>
      <w:r w:rsidRPr="001C460F">
        <w:rPr>
          <w:rFonts w:ascii="Times New Roman" w:eastAsia="Times New Roman" w:hAnsi="Times New Roman" w:cs="Times New Roman"/>
          <w:color w:val="000000"/>
          <w:sz w:val="27"/>
          <w:szCs w:val="27"/>
        </w:rPr>
        <w:t>Geometric Mean (GM)</w:t>
      </w:r>
    </w:p>
    <w:p w:rsidR="001C460F" w:rsidRPr="001C460F" w:rsidRDefault="001C460F" w:rsidP="001C460F">
      <w:pPr>
        <w:numPr>
          <w:ilvl w:val="0"/>
          <w:numId w:val="3"/>
        </w:numPr>
        <w:shd w:val="clear" w:color="auto" w:fill="FFFFFF"/>
        <w:spacing w:before="100" w:beforeAutospacing="1" w:after="100" w:afterAutospacing="1" w:line="240" w:lineRule="auto"/>
        <w:jc w:val="left"/>
        <w:rPr>
          <w:rFonts w:ascii="Times New Roman" w:eastAsia="Times New Roman" w:hAnsi="Times New Roman" w:cs="Times New Roman"/>
          <w:color w:val="000000"/>
          <w:sz w:val="27"/>
          <w:szCs w:val="27"/>
        </w:rPr>
      </w:pPr>
      <w:r w:rsidRPr="001C460F">
        <w:rPr>
          <w:rFonts w:ascii="Times New Roman" w:eastAsia="Times New Roman" w:hAnsi="Times New Roman" w:cs="Times New Roman"/>
          <w:color w:val="000000"/>
          <w:sz w:val="27"/>
          <w:szCs w:val="27"/>
        </w:rPr>
        <w:t>Harmonic Mean (HM)</w:t>
      </w:r>
    </w:p>
    <w:p w:rsidR="001C460F" w:rsidRPr="001C460F" w:rsidRDefault="001C460F" w:rsidP="001C460F">
      <w:pPr>
        <w:numPr>
          <w:ilvl w:val="0"/>
          <w:numId w:val="3"/>
        </w:numPr>
        <w:shd w:val="clear" w:color="auto" w:fill="FFFFFF"/>
        <w:spacing w:before="100" w:beforeAutospacing="1" w:after="100" w:afterAutospacing="1" w:line="240" w:lineRule="auto"/>
        <w:jc w:val="left"/>
        <w:rPr>
          <w:rFonts w:ascii="Times New Roman" w:eastAsia="Times New Roman" w:hAnsi="Times New Roman" w:cs="Times New Roman"/>
          <w:color w:val="000000"/>
          <w:sz w:val="27"/>
          <w:szCs w:val="27"/>
        </w:rPr>
      </w:pPr>
      <w:r w:rsidRPr="001C460F">
        <w:rPr>
          <w:rFonts w:ascii="Times New Roman" w:eastAsia="Times New Roman" w:hAnsi="Times New Roman" w:cs="Times New Roman"/>
          <w:color w:val="000000"/>
          <w:sz w:val="27"/>
          <w:szCs w:val="27"/>
        </w:rPr>
        <w:t>Median</w:t>
      </w:r>
    </w:p>
    <w:p w:rsidR="001C460F" w:rsidRPr="001C460F" w:rsidRDefault="001C460F" w:rsidP="001C460F">
      <w:pPr>
        <w:numPr>
          <w:ilvl w:val="0"/>
          <w:numId w:val="3"/>
        </w:numPr>
        <w:shd w:val="clear" w:color="auto" w:fill="FFFFFF"/>
        <w:spacing w:before="100" w:beforeAutospacing="1" w:after="100" w:afterAutospacing="1" w:line="240" w:lineRule="auto"/>
        <w:jc w:val="left"/>
        <w:rPr>
          <w:rFonts w:ascii="Times New Roman" w:eastAsia="Times New Roman" w:hAnsi="Times New Roman" w:cs="Times New Roman"/>
          <w:color w:val="000000"/>
          <w:sz w:val="27"/>
          <w:szCs w:val="27"/>
        </w:rPr>
      </w:pPr>
      <w:r w:rsidRPr="001C460F">
        <w:rPr>
          <w:rFonts w:ascii="Times New Roman" w:eastAsia="Times New Roman" w:hAnsi="Times New Roman" w:cs="Times New Roman"/>
          <w:color w:val="000000"/>
          <w:sz w:val="27"/>
          <w:szCs w:val="27"/>
        </w:rPr>
        <w:t>Mode</w:t>
      </w:r>
    </w:p>
    <w:p w:rsidR="001C460F" w:rsidRPr="001C460F" w:rsidRDefault="001C460F" w:rsidP="001C460F">
      <w:pPr>
        <w:numPr>
          <w:ilvl w:val="0"/>
          <w:numId w:val="3"/>
        </w:numPr>
        <w:shd w:val="clear" w:color="auto" w:fill="FFFFFF"/>
        <w:spacing w:before="100" w:beforeAutospacing="1" w:after="100" w:afterAutospacing="1" w:line="240" w:lineRule="auto"/>
        <w:jc w:val="left"/>
        <w:rPr>
          <w:rFonts w:ascii="Times New Roman" w:eastAsia="Times New Roman" w:hAnsi="Times New Roman" w:cs="Times New Roman"/>
          <w:color w:val="000000"/>
          <w:sz w:val="27"/>
          <w:szCs w:val="27"/>
        </w:rPr>
      </w:pPr>
      <w:r w:rsidRPr="001C460F">
        <w:rPr>
          <w:rFonts w:ascii="Times New Roman" w:eastAsia="Times New Roman" w:hAnsi="Times New Roman" w:cs="Times New Roman"/>
          <w:color w:val="000000"/>
          <w:sz w:val="27"/>
          <w:szCs w:val="27"/>
        </w:rPr>
        <w:t>Weighted Mean (WM)</w:t>
      </w:r>
    </w:p>
    <w:p w:rsidR="001C460F" w:rsidRDefault="001C460F" w:rsidP="001C460F">
      <w:pPr>
        <w:pStyle w:val="Heading2"/>
        <w:rPr>
          <w:rFonts w:ascii="myriad-pro" w:hAnsi="myriad-pro"/>
          <w:b w:val="0"/>
          <w:bCs w:val="0"/>
          <w:color w:val="005595"/>
          <w:sz w:val="30"/>
          <w:szCs w:val="30"/>
        </w:rPr>
      </w:pPr>
      <w:r>
        <w:rPr>
          <w:rFonts w:ascii="myriad-pro" w:hAnsi="myriad-pro"/>
          <w:b w:val="0"/>
          <w:bCs w:val="0"/>
          <w:color w:val="005595"/>
          <w:sz w:val="30"/>
          <w:szCs w:val="30"/>
        </w:rPr>
        <w:lastRenderedPageBreak/>
        <w:t>What is the best measure of central tendency?</w:t>
      </w:r>
    </w:p>
    <w:p w:rsidR="00283927" w:rsidRDefault="001C460F" w:rsidP="00283927">
      <w:pPr>
        <w:pStyle w:val="NormalWeb"/>
        <w:spacing w:before="217" w:beforeAutospacing="0" w:after="217" w:afterAutospacing="0" w:line="326" w:lineRule="atLeast"/>
        <w:rPr>
          <w:rFonts w:ascii="Arial" w:hAnsi="Arial" w:cs="Arial"/>
          <w:color w:val="000000"/>
          <w:sz w:val="27"/>
          <w:szCs w:val="27"/>
        </w:rPr>
      </w:pPr>
      <w:r>
        <w:rPr>
          <w:rFonts w:ascii="Arial" w:hAnsi="Arial" w:cs="Arial"/>
          <w:color w:val="000000"/>
          <w:sz w:val="27"/>
          <w:szCs w:val="27"/>
        </w:rPr>
        <w:t>There can often be a "best" measure of central tendency with regards to the data you are analysing, but there is no one "best" measure of central tendency. This is because whether you use the median, mean or mode will depend on the type of data you have (see our </w:t>
      </w:r>
      <w:hyperlink r:id="rId18" w:history="1">
        <w:r>
          <w:rPr>
            <w:rStyle w:val="Hyperlink"/>
            <w:rFonts w:ascii="Arial" w:hAnsi="Arial" w:cs="Arial"/>
            <w:color w:val="005595"/>
            <w:sz w:val="27"/>
            <w:szCs w:val="27"/>
          </w:rPr>
          <w:t>Types of Variable</w:t>
        </w:r>
      </w:hyperlink>
      <w:r>
        <w:rPr>
          <w:rFonts w:ascii="Arial" w:hAnsi="Arial" w:cs="Arial"/>
          <w:color w:val="000000"/>
          <w:sz w:val="27"/>
          <w:szCs w:val="27"/>
        </w:rPr>
        <w:t xml:space="preserve"> guide), such as nominal or continuous data; whether your data has outliers and/or is skewed; and what you are trying to show from your data.  </w:t>
      </w:r>
    </w:p>
    <w:p w:rsidR="001C460F" w:rsidRPr="00283927" w:rsidRDefault="001C460F" w:rsidP="00283927">
      <w:pPr>
        <w:pStyle w:val="NormalWeb"/>
        <w:spacing w:before="217" w:beforeAutospacing="0" w:after="217" w:afterAutospacing="0" w:line="326" w:lineRule="atLeast"/>
        <w:rPr>
          <w:rFonts w:ascii="Arial" w:hAnsi="Arial" w:cs="Arial"/>
          <w:color w:val="000000"/>
          <w:sz w:val="27"/>
          <w:szCs w:val="27"/>
        </w:rPr>
      </w:pPr>
      <w:r>
        <w:rPr>
          <w:rFonts w:ascii="myriad-pro" w:hAnsi="myriad-pro"/>
          <w:b/>
          <w:bCs/>
          <w:color w:val="005595"/>
          <w:sz w:val="30"/>
          <w:szCs w:val="30"/>
        </w:rPr>
        <w:t>In a strongly skewed distribution, what is the best indicator of central tendency?</w:t>
      </w:r>
    </w:p>
    <w:p w:rsidR="001C460F" w:rsidRDefault="001C460F" w:rsidP="001C460F">
      <w:pPr>
        <w:pStyle w:val="NormalWeb"/>
        <w:spacing w:before="217" w:beforeAutospacing="0" w:after="217" w:afterAutospacing="0" w:line="326" w:lineRule="atLeast"/>
        <w:rPr>
          <w:rFonts w:ascii="Arial" w:hAnsi="Arial" w:cs="Arial"/>
          <w:color w:val="000000"/>
          <w:sz w:val="27"/>
          <w:szCs w:val="27"/>
        </w:rPr>
      </w:pPr>
      <w:r>
        <w:rPr>
          <w:rFonts w:ascii="Arial" w:hAnsi="Arial" w:cs="Arial"/>
          <w:color w:val="000000"/>
          <w:sz w:val="27"/>
          <w:szCs w:val="27"/>
        </w:rPr>
        <w:t xml:space="preserve">It is usually inappropriate to use the mean in such situations where your data is skewed. You would normally choose the median or mode, with the median usually preferred. </w:t>
      </w:r>
      <w:r w:rsidR="00283927">
        <w:rPr>
          <w:rFonts w:ascii="Arial" w:hAnsi="Arial" w:cs="Arial"/>
          <w:color w:val="000000"/>
          <w:sz w:val="27"/>
          <w:szCs w:val="27"/>
        </w:rPr>
        <w:t xml:space="preserve"> </w:t>
      </w:r>
    </w:p>
    <w:p w:rsidR="001C460F" w:rsidRDefault="001C460F" w:rsidP="001C460F">
      <w:pPr>
        <w:pStyle w:val="Heading2"/>
        <w:rPr>
          <w:rFonts w:ascii="myriad-pro" w:hAnsi="myriad-pro"/>
          <w:b w:val="0"/>
          <w:bCs w:val="0"/>
          <w:color w:val="005595"/>
          <w:sz w:val="30"/>
          <w:szCs w:val="30"/>
        </w:rPr>
      </w:pPr>
      <w:r>
        <w:rPr>
          <w:rFonts w:ascii="myriad-pro" w:hAnsi="myriad-pro"/>
          <w:b w:val="0"/>
          <w:bCs w:val="0"/>
          <w:color w:val="005595"/>
          <w:sz w:val="30"/>
          <w:szCs w:val="30"/>
        </w:rPr>
        <w:t>Does all data have a median, mode and mean?</w:t>
      </w:r>
    </w:p>
    <w:p w:rsidR="001C460F" w:rsidRDefault="001C460F" w:rsidP="001C460F">
      <w:pPr>
        <w:pStyle w:val="NormalWeb"/>
        <w:spacing w:before="217" w:beforeAutospacing="0" w:after="217" w:afterAutospacing="0" w:line="326" w:lineRule="atLeast"/>
        <w:rPr>
          <w:rFonts w:ascii="Arial" w:hAnsi="Arial" w:cs="Arial"/>
          <w:color w:val="000000"/>
          <w:sz w:val="27"/>
          <w:szCs w:val="27"/>
        </w:rPr>
      </w:pPr>
      <w:r>
        <w:rPr>
          <w:rFonts w:ascii="Arial" w:hAnsi="Arial" w:cs="Arial"/>
          <w:color w:val="000000"/>
          <w:sz w:val="27"/>
          <w:szCs w:val="27"/>
        </w:rPr>
        <w:t>Yes and no. All continuous data has a median, mode and mean. However, strictly speaking, ordinal data has a median and mode only, and nominal data has only a mode. However, a consensus has not been reached among statisticians about whether the mean can be used with ordinal data, and you can often see a mean reported for Likert data in research.</w:t>
      </w:r>
    </w:p>
    <w:p w:rsidR="001C460F" w:rsidRDefault="001C460F" w:rsidP="001C460F">
      <w:pPr>
        <w:pStyle w:val="Heading2"/>
        <w:rPr>
          <w:rFonts w:ascii="myriad-pro" w:hAnsi="myriad-pro"/>
          <w:b w:val="0"/>
          <w:bCs w:val="0"/>
          <w:color w:val="005595"/>
          <w:sz w:val="30"/>
          <w:szCs w:val="30"/>
        </w:rPr>
      </w:pPr>
      <w:r>
        <w:rPr>
          <w:rFonts w:ascii="myriad-pro" w:hAnsi="myriad-pro"/>
          <w:b w:val="0"/>
          <w:bCs w:val="0"/>
          <w:color w:val="005595"/>
          <w:sz w:val="30"/>
          <w:szCs w:val="30"/>
        </w:rPr>
        <w:t>When is the mean the best measure of central tendency?</w:t>
      </w:r>
    </w:p>
    <w:p w:rsidR="001C460F" w:rsidRDefault="001C460F" w:rsidP="001C460F">
      <w:pPr>
        <w:pStyle w:val="NormalWeb"/>
        <w:spacing w:before="217" w:beforeAutospacing="0" w:after="217" w:afterAutospacing="0" w:line="326" w:lineRule="atLeast"/>
        <w:rPr>
          <w:rFonts w:ascii="Arial" w:hAnsi="Arial" w:cs="Arial"/>
          <w:color w:val="000000"/>
          <w:sz w:val="27"/>
          <w:szCs w:val="27"/>
        </w:rPr>
      </w:pPr>
      <w:r>
        <w:rPr>
          <w:rFonts w:ascii="Arial" w:hAnsi="Arial" w:cs="Arial"/>
          <w:color w:val="000000"/>
          <w:sz w:val="27"/>
          <w:szCs w:val="27"/>
        </w:rPr>
        <w:t>The mean is usually the best measure of central tendency to use when your data distribution is </w:t>
      </w:r>
      <w:hyperlink r:id="rId19" w:history="1">
        <w:r>
          <w:rPr>
            <w:rStyle w:val="Hyperlink"/>
            <w:rFonts w:ascii="Arial" w:hAnsi="Arial" w:cs="Arial"/>
            <w:color w:val="005595"/>
            <w:sz w:val="27"/>
            <w:szCs w:val="27"/>
          </w:rPr>
          <w:t>continuous</w:t>
        </w:r>
      </w:hyperlink>
      <w:r>
        <w:rPr>
          <w:rFonts w:ascii="Arial" w:hAnsi="Arial" w:cs="Arial"/>
          <w:color w:val="000000"/>
          <w:sz w:val="27"/>
          <w:szCs w:val="27"/>
        </w:rPr>
        <w:t> and symmetrical, such as when your data is normally distributed. However, it all depends on what you are trying to show from your data.</w:t>
      </w:r>
    </w:p>
    <w:p w:rsidR="001C460F" w:rsidRDefault="001C460F" w:rsidP="001C460F">
      <w:pPr>
        <w:pStyle w:val="Heading2"/>
        <w:rPr>
          <w:rFonts w:ascii="myriad-pro" w:hAnsi="myriad-pro"/>
          <w:b w:val="0"/>
          <w:bCs w:val="0"/>
          <w:color w:val="005595"/>
          <w:sz w:val="30"/>
          <w:szCs w:val="30"/>
        </w:rPr>
      </w:pPr>
      <w:r>
        <w:rPr>
          <w:rFonts w:ascii="myriad-pro" w:hAnsi="myriad-pro"/>
          <w:b w:val="0"/>
          <w:bCs w:val="0"/>
          <w:color w:val="005595"/>
          <w:sz w:val="30"/>
          <w:szCs w:val="30"/>
        </w:rPr>
        <w:t>When is the mode the best measure of central tendency?</w:t>
      </w:r>
    </w:p>
    <w:p w:rsidR="001C460F" w:rsidRDefault="001C460F" w:rsidP="001C460F">
      <w:pPr>
        <w:pStyle w:val="NormalWeb"/>
        <w:spacing w:before="217" w:beforeAutospacing="0" w:after="217" w:afterAutospacing="0" w:line="326" w:lineRule="atLeast"/>
        <w:rPr>
          <w:rFonts w:ascii="Arial" w:hAnsi="Arial" w:cs="Arial"/>
          <w:color w:val="000000"/>
          <w:sz w:val="27"/>
          <w:szCs w:val="27"/>
        </w:rPr>
      </w:pPr>
      <w:r>
        <w:rPr>
          <w:rFonts w:ascii="Arial" w:hAnsi="Arial" w:cs="Arial"/>
          <w:color w:val="000000"/>
          <w:sz w:val="27"/>
          <w:szCs w:val="27"/>
        </w:rPr>
        <w:t>The mode is the least used of the measures of central tendency and can only be used when dealing with </w:t>
      </w:r>
      <w:hyperlink r:id="rId20" w:history="1">
        <w:r>
          <w:rPr>
            <w:rStyle w:val="Hyperlink"/>
            <w:rFonts w:ascii="Arial" w:hAnsi="Arial" w:cs="Arial"/>
            <w:color w:val="005595"/>
            <w:sz w:val="27"/>
            <w:szCs w:val="27"/>
          </w:rPr>
          <w:t>nominal</w:t>
        </w:r>
      </w:hyperlink>
      <w:r>
        <w:rPr>
          <w:rFonts w:ascii="Arial" w:hAnsi="Arial" w:cs="Arial"/>
          <w:color w:val="000000"/>
          <w:sz w:val="27"/>
          <w:szCs w:val="27"/>
        </w:rPr>
        <w:t> data. For this reason, the mode will be the best measure of central tendency (as it is the only one appropriate to use) when dealing with nominal data. The mean and/or median are usually preferred when dealing with all other types of data, but this does not mean it is never used with these data types.</w:t>
      </w:r>
    </w:p>
    <w:p w:rsidR="001C460F" w:rsidRDefault="001C460F" w:rsidP="001C460F">
      <w:pPr>
        <w:pStyle w:val="Heading2"/>
        <w:rPr>
          <w:rFonts w:ascii="myriad-pro" w:hAnsi="myriad-pro"/>
          <w:b w:val="0"/>
          <w:bCs w:val="0"/>
          <w:color w:val="005595"/>
          <w:sz w:val="30"/>
          <w:szCs w:val="30"/>
        </w:rPr>
      </w:pPr>
      <w:r>
        <w:rPr>
          <w:rFonts w:ascii="myriad-pro" w:hAnsi="myriad-pro"/>
          <w:b w:val="0"/>
          <w:bCs w:val="0"/>
          <w:color w:val="005595"/>
          <w:sz w:val="30"/>
          <w:szCs w:val="30"/>
        </w:rPr>
        <w:t>When is the median the best measure of central tendency?</w:t>
      </w:r>
    </w:p>
    <w:p w:rsidR="001C460F" w:rsidRDefault="001C460F" w:rsidP="001C460F">
      <w:pPr>
        <w:pStyle w:val="NormalWeb"/>
        <w:spacing w:before="217" w:beforeAutospacing="0" w:after="217" w:afterAutospacing="0" w:line="326" w:lineRule="atLeast"/>
        <w:rPr>
          <w:rFonts w:ascii="Arial" w:hAnsi="Arial" w:cs="Arial"/>
          <w:color w:val="000000"/>
          <w:sz w:val="27"/>
          <w:szCs w:val="27"/>
        </w:rPr>
      </w:pPr>
      <w:r>
        <w:rPr>
          <w:rFonts w:ascii="Arial" w:hAnsi="Arial" w:cs="Arial"/>
          <w:color w:val="000000"/>
          <w:sz w:val="27"/>
          <w:szCs w:val="27"/>
        </w:rPr>
        <w:lastRenderedPageBreak/>
        <w:t>The median is usually preferred to other measures of central tendency when your data set is skewed (i.e., forms a skewed distribution) or you are dealing with ordinal data. However, the mode can also be appropriate in these situations, but is not as commonly used as the median.</w:t>
      </w:r>
    </w:p>
    <w:p w:rsidR="001C460F" w:rsidRDefault="001C460F" w:rsidP="001C460F">
      <w:pPr>
        <w:pStyle w:val="Heading2"/>
        <w:rPr>
          <w:rFonts w:ascii="myriad-pro" w:hAnsi="myriad-pro"/>
          <w:b w:val="0"/>
          <w:bCs w:val="0"/>
          <w:color w:val="005595"/>
          <w:sz w:val="30"/>
          <w:szCs w:val="30"/>
        </w:rPr>
      </w:pPr>
      <w:r>
        <w:rPr>
          <w:rFonts w:ascii="myriad-pro" w:hAnsi="myriad-pro"/>
          <w:b w:val="0"/>
          <w:bCs w:val="0"/>
          <w:color w:val="005595"/>
          <w:sz w:val="30"/>
          <w:szCs w:val="30"/>
        </w:rPr>
        <w:t>What is the most appropriate measure of central tendency when the data has outliers?</w:t>
      </w:r>
    </w:p>
    <w:p w:rsidR="001C460F" w:rsidRDefault="001C460F" w:rsidP="001C460F">
      <w:pPr>
        <w:pStyle w:val="NormalWeb"/>
        <w:spacing w:before="217" w:beforeAutospacing="0" w:after="217" w:afterAutospacing="0" w:line="326" w:lineRule="atLeast"/>
        <w:rPr>
          <w:rFonts w:ascii="Arial" w:hAnsi="Arial" w:cs="Arial"/>
          <w:color w:val="000000"/>
          <w:sz w:val="27"/>
          <w:szCs w:val="27"/>
        </w:rPr>
      </w:pPr>
      <w:r>
        <w:rPr>
          <w:rFonts w:ascii="Arial" w:hAnsi="Arial" w:cs="Arial"/>
          <w:color w:val="000000"/>
          <w:sz w:val="27"/>
          <w:szCs w:val="27"/>
        </w:rPr>
        <w:t>The median is usually preferred in these situations because the value of the mean can be distorted by the outliers. However, it will depend on how influential the outliers are. If they do not significantly distort the mean, using the mean as the measure of central tendency will usually be preferred.</w:t>
      </w:r>
    </w:p>
    <w:p w:rsidR="001C460F" w:rsidRDefault="001C460F" w:rsidP="001C460F">
      <w:pPr>
        <w:pStyle w:val="Heading2"/>
        <w:rPr>
          <w:rFonts w:ascii="myriad-pro" w:hAnsi="myriad-pro"/>
          <w:b w:val="0"/>
          <w:bCs w:val="0"/>
          <w:color w:val="005595"/>
          <w:sz w:val="30"/>
          <w:szCs w:val="30"/>
        </w:rPr>
      </w:pPr>
      <w:r>
        <w:rPr>
          <w:rFonts w:ascii="myriad-pro" w:hAnsi="myriad-pro"/>
          <w:b w:val="0"/>
          <w:bCs w:val="0"/>
          <w:color w:val="005595"/>
          <w:sz w:val="30"/>
          <w:szCs w:val="30"/>
        </w:rPr>
        <w:t>In a normally distributed data set, which is greatest: mode, median or mean?</w:t>
      </w:r>
    </w:p>
    <w:p w:rsidR="001C460F" w:rsidRDefault="001C460F" w:rsidP="001C460F">
      <w:pPr>
        <w:pStyle w:val="NormalWeb"/>
        <w:spacing w:before="217" w:beforeAutospacing="0" w:after="217" w:afterAutospacing="0" w:line="326" w:lineRule="atLeast"/>
        <w:rPr>
          <w:rFonts w:ascii="Arial" w:hAnsi="Arial" w:cs="Arial"/>
          <w:color w:val="000000"/>
          <w:sz w:val="27"/>
          <w:szCs w:val="27"/>
        </w:rPr>
      </w:pPr>
      <w:r>
        <w:rPr>
          <w:rFonts w:ascii="Arial" w:hAnsi="Arial" w:cs="Arial"/>
          <w:color w:val="000000"/>
          <w:sz w:val="27"/>
          <w:szCs w:val="27"/>
        </w:rPr>
        <w:t>If the data set is perfectly normal, the mean, median and mean are equal to each other (i.e., the same value).</w:t>
      </w:r>
    </w:p>
    <w:p w:rsidR="001C460F" w:rsidRDefault="001C460F" w:rsidP="001C460F">
      <w:pPr>
        <w:pStyle w:val="Heading2"/>
        <w:rPr>
          <w:rFonts w:ascii="myriad-pro" w:hAnsi="myriad-pro"/>
          <w:b w:val="0"/>
          <w:bCs w:val="0"/>
          <w:color w:val="005595"/>
          <w:sz w:val="30"/>
          <w:szCs w:val="30"/>
        </w:rPr>
      </w:pPr>
      <w:r>
        <w:rPr>
          <w:rFonts w:ascii="myriad-pro" w:hAnsi="myriad-pro"/>
          <w:b w:val="0"/>
          <w:bCs w:val="0"/>
          <w:color w:val="005595"/>
          <w:sz w:val="30"/>
          <w:szCs w:val="30"/>
        </w:rPr>
        <w:t>For any data set, which measures of central tendency have only one value?</w:t>
      </w:r>
    </w:p>
    <w:p w:rsidR="001C460F" w:rsidRDefault="001C460F" w:rsidP="001C460F">
      <w:pPr>
        <w:pStyle w:val="NormalWeb"/>
        <w:spacing w:before="217" w:beforeAutospacing="0" w:after="217" w:afterAutospacing="0" w:line="326" w:lineRule="atLeast"/>
        <w:rPr>
          <w:rFonts w:ascii="Arial" w:hAnsi="Arial" w:cs="Arial"/>
          <w:color w:val="000000"/>
          <w:sz w:val="27"/>
          <w:szCs w:val="27"/>
        </w:rPr>
      </w:pPr>
      <w:r>
        <w:rPr>
          <w:rFonts w:ascii="Arial" w:hAnsi="Arial" w:cs="Arial"/>
          <w:color w:val="000000"/>
          <w:sz w:val="27"/>
          <w:szCs w:val="27"/>
        </w:rPr>
        <w:t xml:space="preserve">The median and mean can only have one value for a given data set. </w:t>
      </w:r>
      <w:r w:rsidR="00283927">
        <w:rPr>
          <w:rFonts w:ascii="Arial" w:hAnsi="Arial" w:cs="Arial"/>
          <w:color w:val="000000"/>
          <w:sz w:val="27"/>
          <w:szCs w:val="27"/>
        </w:rPr>
        <w:t xml:space="preserve"> </w:t>
      </w:r>
    </w:p>
    <w:p w:rsidR="001C460F" w:rsidRDefault="001C460F"/>
    <w:sectPr w:rsidR="001C460F" w:rsidSect="000065A9">
      <w:footerReference w:type="default" r:id="rId2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0429" w:rsidRDefault="00B90429" w:rsidP="002B6FE5">
      <w:pPr>
        <w:spacing w:after="0" w:line="240" w:lineRule="auto"/>
      </w:pPr>
      <w:r>
        <w:separator/>
      </w:r>
    </w:p>
  </w:endnote>
  <w:endnote w:type="continuationSeparator" w:id="1">
    <w:p w:rsidR="00B90429" w:rsidRDefault="00B90429" w:rsidP="002B6F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thJax_Main">
    <w:altName w:val="Times New Roman"/>
    <w:panose1 w:val="00000000000000000000"/>
    <w:charset w:val="00"/>
    <w:family w:val="roman"/>
    <w:notTrueType/>
    <w:pitch w:val="default"/>
    <w:sig w:usb0="00000000" w:usb1="00000000" w:usb2="00000000" w:usb3="00000000" w:csb0="00000000" w:csb1="00000000"/>
  </w:font>
  <w:font w:name="MathJax_Math-italic">
    <w:altName w:val="Times New Roman"/>
    <w:panose1 w:val="00000000000000000000"/>
    <w:charset w:val="00"/>
    <w:family w:val="roman"/>
    <w:notTrueType/>
    <w:pitch w:val="default"/>
    <w:sig w:usb0="00000000" w:usb1="00000000" w:usb2="00000000" w:usb3="00000000" w:csb0="00000000" w:csb1="00000000"/>
  </w:font>
  <w:font w:name="MathJax_Size1">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myriad-pr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653829"/>
      <w:docPartObj>
        <w:docPartGallery w:val="Page Numbers (Bottom of Page)"/>
        <w:docPartUnique/>
      </w:docPartObj>
    </w:sdtPr>
    <w:sdtContent>
      <w:p w:rsidR="002B6FE5" w:rsidRDefault="002B6FE5">
        <w:pPr>
          <w:pStyle w:val="Footer"/>
          <w:jc w:val="center"/>
        </w:pPr>
        <w:fldSimple w:instr=" PAGE   \* MERGEFORMAT ">
          <w:r>
            <w:rPr>
              <w:noProof/>
            </w:rPr>
            <w:t>5</w:t>
          </w:r>
        </w:fldSimple>
      </w:p>
    </w:sdtContent>
  </w:sdt>
  <w:p w:rsidR="002B6FE5" w:rsidRDefault="002B6FE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0429" w:rsidRDefault="00B90429" w:rsidP="002B6FE5">
      <w:pPr>
        <w:spacing w:after="0" w:line="240" w:lineRule="auto"/>
      </w:pPr>
      <w:r>
        <w:separator/>
      </w:r>
    </w:p>
  </w:footnote>
  <w:footnote w:type="continuationSeparator" w:id="1">
    <w:p w:rsidR="00B90429" w:rsidRDefault="00B90429" w:rsidP="002B6FE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A950FC"/>
    <w:multiLevelType w:val="multilevel"/>
    <w:tmpl w:val="3D58D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ACF765C"/>
    <w:multiLevelType w:val="multilevel"/>
    <w:tmpl w:val="5D029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7BD852D2"/>
    <w:multiLevelType w:val="multilevel"/>
    <w:tmpl w:val="08A2A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1C460F"/>
    <w:rsid w:val="000065A9"/>
    <w:rsid w:val="001C460F"/>
    <w:rsid w:val="00283927"/>
    <w:rsid w:val="002B6FE5"/>
    <w:rsid w:val="0030690A"/>
    <w:rsid w:val="00B90429"/>
    <w:rsid w:val="00EB7543"/>
    <w:rsid w:val="00F11F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48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65A9"/>
  </w:style>
  <w:style w:type="paragraph" w:styleId="Heading2">
    <w:name w:val="heading 2"/>
    <w:basedOn w:val="Normal"/>
    <w:link w:val="Heading2Char"/>
    <w:uiPriority w:val="9"/>
    <w:qFormat/>
    <w:rsid w:val="001C460F"/>
    <w:pPr>
      <w:spacing w:before="100" w:beforeAutospacing="1" w:after="100" w:afterAutospacing="1" w:line="240" w:lineRule="auto"/>
      <w:jc w:val="left"/>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C460F"/>
    <w:pPr>
      <w:spacing w:before="100" w:beforeAutospacing="1" w:after="100" w:afterAutospacing="1" w:line="240" w:lineRule="auto"/>
      <w:jc w:val="left"/>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C460F"/>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C460F"/>
    <w:rPr>
      <w:rFonts w:ascii="Times New Roman" w:eastAsia="Times New Roman" w:hAnsi="Times New Roman" w:cs="Times New Roman"/>
      <w:b/>
      <w:bCs/>
      <w:sz w:val="27"/>
      <w:szCs w:val="27"/>
    </w:rPr>
  </w:style>
  <w:style w:type="paragraph" w:styleId="NormalWeb">
    <w:name w:val="Normal (Web)"/>
    <w:basedOn w:val="Normal"/>
    <w:uiPriority w:val="99"/>
    <w:unhideWhenUsed/>
    <w:rsid w:val="001C460F"/>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discreet">
    <w:name w:val="discreet"/>
    <w:basedOn w:val="Normal"/>
    <w:rsid w:val="001C460F"/>
    <w:pPr>
      <w:spacing w:before="100" w:beforeAutospacing="1" w:after="100" w:afterAutospacing="1" w:line="240" w:lineRule="auto"/>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1C460F"/>
    <w:rPr>
      <w:b/>
      <w:bCs/>
    </w:rPr>
  </w:style>
  <w:style w:type="paragraph" w:styleId="BalloonText">
    <w:name w:val="Balloon Text"/>
    <w:basedOn w:val="Normal"/>
    <w:link w:val="BalloonTextChar"/>
    <w:uiPriority w:val="99"/>
    <w:semiHidden/>
    <w:unhideWhenUsed/>
    <w:rsid w:val="001C46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60F"/>
    <w:rPr>
      <w:rFonts w:ascii="Tahoma" w:hAnsi="Tahoma" w:cs="Tahoma"/>
      <w:sz w:val="16"/>
      <w:szCs w:val="16"/>
    </w:rPr>
  </w:style>
  <w:style w:type="character" w:styleId="Hyperlink">
    <w:name w:val="Hyperlink"/>
    <w:basedOn w:val="DefaultParagraphFont"/>
    <w:uiPriority w:val="99"/>
    <w:semiHidden/>
    <w:unhideWhenUsed/>
    <w:rsid w:val="001C460F"/>
    <w:rPr>
      <w:color w:val="0000FF"/>
      <w:u w:val="single"/>
    </w:rPr>
  </w:style>
  <w:style w:type="character" w:customStyle="1" w:styleId="mo">
    <w:name w:val="mo"/>
    <w:basedOn w:val="DefaultParagraphFont"/>
    <w:rsid w:val="001C460F"/>
  </w:style>
  <w:style w:type="character" w:customStyle="1" w:styleId="mi">
    <w:name w:val="mi"/>
    <w:basedOn w:val="DefaultParagraphFont"/>
    <w:rsid w:val="001C460F"/>
  </w:style>
  <w:style w:type="character" w:customStyle="1" w:styleId="mn">
    <w:name w:val="mn"/>
    <w:basedOn w:val="DefaultParagraphFont"/>
    <w:rsid w:val="001C460F"/>
  </w:style>
  <w:style w:type="character" w:customStyle="1" w:styleId="mjxassistivemathml">
    <w:name w:val="mjx_assistive_mathml"/>
    <w:basedOn w:val="DefaultParagraphFont"/>
    <w:rsid w:val="001C460F"/>
  </w:style>
  <w:style w:type="character" w:customStyle="1" w:styleId="mtext">
    <w:name w:val="mtext"/>
    <w:basedOn w:val="DefaultParagraphFont"/>
    <w:rsid w:val="001C460F"/>
  </w:style>
  <w:style w:type="character" w:styleId="Emphasis">
    <w:name w:val="Emphasis"/>
    <w:basedOn w:val="DefaultParagraphFont"/>
    <w:uiPriority w:val="20"/>
    <w:qFormat/>
    <w:rsid w:val="001C460F"/>
    <w:rPr>
      <w:i/>
      <w:iCs/>
    </w:rPr>
  </w:style>
  <w:style w:type="paragraph" w:styleId="Header">
    <w:name w:val="header"/>
    <w:basedOn w:val="Normal"/>
    <w:link w:val="HeaderChar"/>
    <w:uiPriority w:val="99"/>
    <w:semiHidden/>
    <w:unhideWhenUsed/>
    <w:rsid w:val="002B6FE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B6FE5"/>
  </w:style>
  <w:style w:type="paragraph" w:styleId="Footer">
    <w:name w:val="footer"/>
    <w:basedOn w:val="Normal"/>
    <w:link w:val="FooterChar"/>
    <w:uiPriority w:val="99"/>
    <w:unhideWhenUsed/>
    <w:rsid w:val="002B6F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6FE5"/>
  </w:style>
</w:styles>
</file>

<file path=word/webSettings.xml><?xml version="1.0" encoding="utf-8"?>
<w:webSettings xmlns:r="http://schemas.openxmlformats.org/officeDocument/2006/relationships" xmlns:w="http://schemas.openxmlformats.org/wordprocessingml/2006/main">
  <w:divs>
    <w:div w:id="172308496">
      <w:bodyDiv w:val="1"/>
      <w:marLeft w:val="0"/>
      <w:marRight w:val="0"/>
      <w:marTop w:val="0"/>
      <w:marBottom w:val="0"/>
      <w:divBdr>
        <w:top w:val="none" w:sz="0" w:space="0" w:color="auto"/>
        <w:left w:val="none" w:sz="0" w:space="0" w:color="auto"/>
        <w:bottom w:val="none" w:sz="0" w:space="0" w:color="auto"/>
        <w:right w:val="none" w:sz="0" w:space="0" w:color="auto"/>
      </w:divBdr>
      <w:divsChild>
        <w:div w:id="1634672845">
          <w:marLeft w:val="0"/>
          <w:marRight w:val="0"/>
          <w:marTop w:val="0"/>
          <w:marBottom w:val="68"/>
          <w:divBdr>
            <w:top w:val="none" w:sz="0" w:space="0" w:color="auto"/>
            <w:left w:val="none" w:sz="0" w:space="0" w:color="auto"/>
            <w:bottom w:val="none" w:sz="0" w:space="0" w:color="auto"/>
            <w:right w:val="none" w:sz="0" w:space="0" w:color="auto"/>
          </w:divBdr>
        </w:div>
        <w:div w:id="2101441505">
          <w:marLeft w:val="0"/>
          <w:marRight w:val="0"/>
          <w:marTop w:val="0"/>
          <w:marBottom w:val="68"/>
          <w:divBdr>
            <w:top w:val="none" w:sz="0" w:space="0" w:color="auto"/>
            <w:left w:val="none" w:sz="0" w:space="0" w:color="auto"/>
            <w:bottom w:val="none" w:sz="0" w:space="0" w:color="auto"/>
            <w:right w:val="none" w:sz="0" w:space="0" w:color="auto"/>
          </w:divBdr>
        </w:div>
        <w:div w:id="609168118">
          <w:marLeft w:val="0"/>
          <w:marRight w:val="0"/>
          <w:marTop w:val="0"/>
          <w:marBottom w:val="68"/>
          <w:divBdr>
            <w:top w:val="none" w:sz="0" w:space="0" w:color="auto"/>
            <w:left w:val="none" w:sz="0" w:space="0" w:color="auto"/>
            <w:bottom w:val="none" w:sz="0" w:space="0" w:color="auto"/>
            <w:right w:val="none" w:sz="0" w:space="0" w:color="auto"/>
          </w:divBdr>
        </w:div>
        <w:div w:id="873033250">
          <w:marLeft w:val="0"/>
          <w:marRight w:val="0"/>
          <w:marTop w:val="0"/>
          <w:marBottom w:val="68"/>
          <w:divBdr>
            <w:top w:val="none" w:sz="0" w:space="0" w:color="auto"/>
            <w:left w:val="none" w:sz="0" w:space="0" w:color="auto"/>
            <w:bottom w:val="none" w:sz="0" w:space="0" w:color="auto"/>
            <w:right w:val="none" w:sz="0" w:space="0" w:color="auto"/>
          </w:divBdr>
        </w:div>
        <w:div w:id="109322295">
          <w:marLeft w:val="0"/>
          <w:marRight w:val="0"/>
          <w:marTop w:val="0"/>
          <w:marBottom w:val="68"/>
          <w:divBdr>
            <w:top w:val="none" w:sz="0" w:space="0" w:color="auto"/>
            <w:left w:val="none" w:sz="0" w:space="0" w:color="auto"/>
            <w:bottom w:val="none" w:sz="0" w:space="0" w:color="auto"/>
            <w:right w:val="none" w:sz="0" w:space="0" w:color="auto"/>
          </w:divBdr>
        </w:div>
        <w:div w:id="1850562365">
          <w:marLeft w:val="0"/>
          <w:marRight w:val="0"/>
          <w:marTop w:val="0"/>
          <w:marBottom w:val="68"/>
          <w:divBdr>
            <w:top w:val="none" w:sz="0" w:space="0" w:color="auto"/>
            <w:left w:val="none" w:sz="0" w:space="0" w:color="auto"/>
            <w:bottom w:val="none" w:sz="0" w:space="0" w:color="auto"/>
            <w:right w:val="none" w:sz="0" w:space="0" w:color="auto"/>
          </w:divBdr>
        </w:div>
        <w:div w:id="1730879597">
          <w:marLeft w:val="0"/>
          <w:marRight w:val="0"/>
          <w:marTop w:val="0"/>
          <w:marBottom w:val="68"/>
          <w:divBdr>
            <w:top w:val="none" w:sz="0" w:space="0" w:color="auto"/>
            <w:left w:val="none" w:sz="0" w:space="0" w:color="auto"/>
            <w:bottom w:val="none" w:sz="0" w:space="0" w:color="auto"/>
            <w:right w:val="none" w:sz="0" w:space="0" w:color="auto"/>
          </w:divBdr>
        </w:div>
        <w:div w:id="2042438728">
          <w:marLeft w:val="0"/>
          <w:marRight w:val="0"/>
          <w:marTop w:val="0"/>
          <w:marBottom w:val="68"/>
          <w:divBdr>
            <w:top w:val="none" w:sz="0" w:space="0" w:color="auto"/>
            <w:left w:val="none" w:sz="0" w:space="0" w:color="auto"/>
            <w:bottom w:val="none" w:sz="0" w:space="0" w:color="auto"/>
            <w:right w:val="none" w:sz="0" w:space="0" w:color="auto"/>
          </w:divBdr>
        </w:div>
        <w:div w:id="2114091303">
          <w:marLeft w:val="0"/>
          <w:marRight w:val="0"/>
          <w:marTop w:val="0"/>
          <w:marBottom w:val="68"/>
          <w:divBdr>
            <w:top w:val="none" w:sz="0" w:space="0" w:color="auto"/>
            <w:left w:val="none" w:sz="0" w:space="0" w:color="auto"/>
            <w:bottom w:val="none" w:sz="0" w:space="0" w:color="auto"/>
            <w:right w:val="none" w:sz="0" w:space="0" w:color="auto"/>
          </w:divBdr>
        </w:div>
        <w:div w:id="1731345649">
          <w:marLeft w:val="0"/>
          <w:marRight w:val="0"/>
          <w:marTop w:val="0"/>
          <w:marBottom w:val="68"/>
          <w:divBdr>
            <w:top w:val="none" w:sz="0" w:space="0" w:color="auto"/>
            <w:left w:val="none" w:sz="0" w:space="0" w:color="auto"/>
            <w:bottom w:val="none" w:sz="0" w:space="0" w:color="auto"/>
            <w:right w:val="none" w:sz="0" w:space="0" w:color="auto"/>
          </w:divBdr>
        </w:div>
      </w:divsChild>
    </w:div>
    <w:div w:id="1391222626">
      <w:bodyDiv w:val="1"/>
      <w:marLeft w:val="0"/>
      <w:marRight w:val="0"/>
      <w:marTop w:val="0"/>
      <w:marBottom w:val="0"/>
      <w:divBdr>
        <w:top w:val="none" w:sz="0" w:space="0" w:color="auto"/>
        <w:left w:val="none" w:sz="0" w:space="0" w:color="auto"/>
        <w:bottom w:val="none" w:sz="0" w:space="0" w:color="auto"/>
        <w:right w:val="none" w:sz="0" w:space="0" w:color="auto"/>
      </w:divBdr>
    </w:div>
    <w:div w:id="1815415129">
      <w:bodyDiv w:val="1"/>
      <w:marLeft w:val="0"/>
      <w:marRight w:val="0"/>
      <w:marTop w:val="0"/>
      <w:marBottom w:val="0"/>
      <w:divBdr>
        <w:top w:val="none" w:sz="0" w:space="0" w:color="auto"/>
        <w:left w:val="none" w:sz="0" w:space="0" w:color="auto"/>
        <w:bottom w:val="none" w:sz="0" w:space="0" w:color="auto"/>
        <w:right w:val="none" w:sz="0" w:space="0" w:color="auto"/>
      </w:divBdr>
      <w:divsChild>
        <w:div w:id="840386500">
          <w:blockQuote w:val="1"/>
          <w:marLeft w:val="0"/>
          <w:marRight w:val="0"/>
          <w:marTop w:val="0"/>
          <w:marBottom w:val="0"/>
          <w:divBdr>
            <w:top w:val="none" w:sz="0" w:space="0" w:color="auto"/>
            <w:left w:val="none" w:sz="0" w:space="0" w:color="auto"/>
            <w:bottom w:val="none" w:sz="0" w:space="0" w:color="auto"/>
            <w:right w:val="none" w:sz="0" w:space="0" w:color="auto"/>
          </w:divBdr>
        </w:div>
        <w:div w:id="1332374652">
          <w:blockQuote w:val="1"/>
          <w:marLeft w:val="0"/>
          <w:marRight w:val="0"/>
          <w:marTop w:val="0"/>
          <w:marBottom w:val="0"/>
          <w:divBdr>
            <w:top w:val="none" w:sz="0" w:space="0" w:color="auto"/>
            <w:left w:val="none" w:sz="0" w:space="0" w:color="auto"/>
            <w:bottom w:val="none" w:sz="0" w:space="0" w:color="auto"/>
            <w:right w:val="none" w:sz="0" w:space="0" w:color="auto"/>
          </w:divBdr>
        </w:div>
        <w:div w:id="54089660">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yperlink" Target="http://itfeature.com/statistics/measure-of-central-tendency" TargetMode="External"/><Relationship Id="rId18" Type="http://schemas.openxmlformats.org/officeDocument/2006/relationships/hyperlink" Target="https://statistics.laerd.com/statistical-guides/types-of-variable.php"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gif"/><Relationship Id="rId12" Type="http://schemas.openxmlformats.org/officeDocument/2006/relationships/hyperlink" Target="http://itfeature.com/statistics/measure-of-central-tendency" TargetMode="External"/><Relationship Id="rId17" Type="http://schemas.openxmlformats.org/officeDocument/2006/relationships/hyperlink" Target="http://itfeature.com/statistics/measure-of-central-tendency" TargetMode="External"/><Relationship Id="rId2" Type="http://schemas.openxmlformats.org/officeDocument/2006/relationships/styles" Target="styles.xml"/><Relationship Id="rId16" Type="http://schemas.openxmlformats.org/officeDocument/2006/relationships/hyperlink" Target="http://itfeature.com/statistics/measure-of-central-tendency" TargetMode="External"/><Relationship Id="rId20" Type="http://schemas.openxmlformats.org/officeDocument/2006/relationships/hyperlink" Target="https://statistics.laerd.com/statistical-guides/types-of-variable.ph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tfeature.com/statistics/measure-of-central-tendency" TargetMode="External"/><Relationship Id="rId5" Type="http://schemas.openxmlformats.org/officeDocument/2006/relationships/footnotes" Target="footnotes.xml"/><Relationship Id="rId15" Type="http://schemas.openxmlformats.org/officeDocument/2006/relationships/hyperlink" Target="http://itfeature.com/statistics/measure-of-central-tendency" TargetMode="External"/><Relationship Id="rId23" Type="http://schemas.openxmlformats.org/officeDocument/2006/relationships/theme" Target="theme/theme1.xml"/><Relationship Id="rId10" Type="http://schemas.openxmlformats.org/officeDocument/2006/relationships/image" Target="media/image4.gif"/><Relationship Id="rId19" Type="http://schemas.openxmlformats.org/officeDocument/2006/relationships/hyperlink" Target="https://statistics.laerd.com/statistical-guides/types-of-variable.php" TargetMode="Externa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hyperlink" Target="http://itfeature.com/statistics/measure-of-central-tendency"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9</Pages>
  <Words>2537</Words>
  <Characters>14466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Grace</dc:creator>
  <cp:lastModifiedBy>Grace</cp:lastModifiedBy>
  <cp:revision>1</cp:revision>
  <dcterms:created xsi:type="dcterms:W3CDTF">2019-11-18T04:18:00Z</dcterms:created>
  <dcterms:modified xsi:type="dcterms:W3CDTF">2019-11-18T04:44:00Z</dcterms:modified>
</cp:coreProperties>
</file>